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862" w:rsidRDefault="0093679A">
      <w:pPr>
        <w:pStyle w:val="BFTZagolovokbeznum"/>
      </w:pPr>
      <w:bookmarkStart w:id="0" w:name="_Toc92882524"/>
      <w:r>
        <w:t>Памятка для работодателей в</w:t>
      </w:r>
    </w:p>
    <w:p w:rsidR="00901862" w:rsidRDefault="0093679A">
      <w:pPr>
        <w:pStyle w:val="BFTZagolovokbeznum"/>
      </w:pPr>
      <w:r>
        <w:t xml:space="preserve"> случаях, связанных с введением режима неполного рабочего времени, простоя, дистанционной (удаленной) работы, сокрашения численности либо ликвидации</w:t>
      </w:r>
    </w:p>
    <w:p w:rsidR="00901862" w:rsidRPr="00B23953" w:rsidRDefault="0093679A">
      <w:pPr>
        <w:ind w:firstLine="0"/>
        <w:rPr>
          <w:rFonts w:cs="Times New Roman"/>
          <w:b/>
          <w:color w:val="FF0000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На основании статьи </w:t>
      </w:r>
      <w:r w:rsidR="00B23953" w:rsidRPr="000D5BFB">
        <w:rPr>
          <w:rFonts w:cs="Times New Roman"/>
          <w:szCs w:val="24"/>
          <w:lang w:eastAsia="ru-RU"/>
        </w:rPr>
        <w:t>53 Федерального закона от 12.12.2023 N 565-ФЗ «О занятости населения в Российской Федерации»</w:t>
      </w:r>
      <w:r w:rsidR="000D5BFB">
        <w:rPr>
          <w:rFonts w:cs="Times New Roman"/>
          <w:szCs w:val="24"/>
          <w:lang w:eastAsia="ru-RU"/>
        </w:rPr>
        <w:t>.</w:t>
      </w:r>
    </w:p>
    <w:p w:rsidR="00901862" w:rsidRDefault="0093679A" w:rsidP="00633B05">
      <w:pPr>
        <w:pStyle w:val="afff"/>
        <w:numPr>
          <w:ilvl w:val="0"/>
          <w:numId w:val="21"/>
        </w:numPr>
        <w:ind w:left="0" w:firstLine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При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 работодатель-организация </w:t>
      </w:r>
      <w:r>
        <w:rPr>
          <w:rFonts w:cs="Times New Roman"/>
          <w:b/>
          <w:bCs/>
          <w:szCs w:val="24"/>
          <w:lang w:eastAsia="ru-RU"/>
        </w:rPr>
        <w:t>не позднее чем за два месяца</w:t>
      </w:r>
      <w:r>
        <w:rPr>
          <w:rFonts w:cs="Times New Roman"/>
          <w:szCs w:val="24"/>
          <w:lang w:eastAsia="ru-RU"/>
        </w:rPr>
        <w:t xml:space="preserve">, а работодатель - индивидуальный предприниматель </w:t>
      </w:r>
      <w:r>
        <w:rPr>
          <w:rFonts w:cs="Times New Roman"/>
          <w:b/>
          <w:bCs/>
          <w:szCs w:val="24"/>
          <w:lang w:eastAsia="ru-RU"/>
        </w:rPr>
        <w:t>не позднее чем за две недели</w:t>
      </w:r>
      <w:r>
        <w:rPr>
          <w:rFonts w:cs="Times New Roman"/>
          <w:szCs w:val="24"/>
          <w:lang w:eastAsia="ru-RU"/>
        </w:rPr>
        <w:t xml:space="preserve"> до начала проведения соответствующих мероприятий обязаны сообщить об этом в органы службы занятости,</w:t>
      </w:r>
      <w:r w:rsidR="00B23953" w:rsidRPr="00B23953">
        <w:rPr>
          <w:rFonts w:cs="Times New Roman"/>
          <w:b/>
          <w:bCs/>
          <w:color w:val="FF0000"/>
          <w:szCs w:val="24"/>
          <w:lang w:eastAsia="ru-RU"/>
        </w:rPr>
        <w:t xml:space="preserve"> </w:t>
      </w:r>
      <w:r w:rsidR="00B23953" w:rsidRPr="000D5BFB">
        <w:rPr>
          <w:rFonts w:cs="Times New Roman"/>
          <w:b/>
          <w:bCs/>
          <w:szCs w:val="24"/>
          <w:lang w:eastAsia="ru-RU"/>
        </w:rPr>
        <w:t>посредством размещения информации</w:t>
      </w:r>
      <w:r w:rsidR="00B23953" w:rsidRPr="000D5BFB">
        <w:rPr>
          <w:rFonts w:cs="Times New Roman"/>
          <w:szCs w:val="24"/>
          <w:lang w:eastAsia="ru-RU"/>
        </w:rPr>
        <w:t xml:space="preserve">, </w:t>
      </w:r>
      <w:r w:rsidR="00B23953" w:rsidRPr="000D5BFB">
        <w:rPr>
          <w:rFonts w:cs="Times New Roman"/>
          <w:b/>
          <w:bCs/>
          <w:szCs w:val="24"/>
          <w:lang w:eastAsia="ru-RU"/>
        </w:rPr>
        <w:t xml:space="preserve">на единой цифровой платформе </w:t>
      </w:r>
      <w:r w:rsidR="00B23953" w:rsidRPr="000D5BFB">
        <w:rPr>
          <w:rFonts w:cs="Times New Roman"/>
          <w:b/>
          <w:szCs w:val="24"/>
          <w:lang w:eastAsia="ru-RU"/>
        </w:rPr>
        <w:t xml:space="preserve">в сфере занятости и трудовых отношений </w:t>
      </w:r>
      <w:r w:rsidR="000D5BFB">
        <w:rPr>
          <w:rFonts w:cs="Times New Roman"/>
          <w:b/>
          <w:szCs w:val="24"/>
          <w:lang w:eastAsia="ru-RU"/>
        </w:rPr>
        <w:t>«</w:t>
      </w:r>
      <w:r w:rsidR="00B23953" w:rsidRPr="000D5BFB">
        <w:rPr>
          <w:rFonts w:cs="Times New Roman"/>
          <w:b/>
          <w:szCs w:val="24"/>
          <w:lang w:eastAsia="ru-RU"/>
        </w:rPr>
        <w:t>Работа России</w:t>
      </w:r>
      <w:r w:rsidR="000D5BFB">
        <w:rPr>
          <w:rFonts w:cs="Times New Roman"/>
          <w:b/>
          <w:szCs w:val="24"/>
          <w:lang w:eastAsia="ru-RU"/>
        </w:rPr>
        <w:t>»</w:t>
      </w:r>
      <w:r w:rsidRPr="000D5BFB">
        <w:rPr>
          <w:rFonts w:cs="Times New Roman"/>
          <w:szCs w:val="24"/>
          <w:lang w:eastAsia="ru-RU"/>
        </w:rPr>
        <w:t xml:space="preserve"> </w:t>
      </w:r>
      <w:r>
        <w:rPr>
          <w:rFonts w:cs="Times New Roman"/>
          <w:szCs w:val="24"/>
          <w:lang w:eastAsia="ru-RU"/>
        </w:rPr>
        <w:t>указав должность, профессию, специальность и квалификационные требования к ним, условия оплаты труда каждого конкретного работника.</w:t>
      </w:r>
    </w:p>
    <w:p w:rsidR="00901862" w:rsidRDefault="0093679A" w:rsidP="00633B05">
      <w:pPr>
        <w:pStyle w:val="afff"/>
        <w:numPr>
          <w:ilvl w:val="0"/>
          <w:numId w:val="21"/>
        </w:numPr>
        <w:ind w:left="0" w:firstLine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В случае, если решение о сокращении численности или штата работников организации может привести к массовому увольнению работников, - </w:t>
      </w:r>
      <w:r>
        <w:rPr>
          <w:rFonts w:cs="Times New Roman"/>
          <w:b/>
          <w:bCs/>
          <w:szCs w:val="24"/>
          <w:lang w:eastAsia="ru-RU"/>
        </w:rPr>
        <w:t>не позднее чем за три месяца</w:t>
      </w:r>
      <w:r>
        <w:rPr>
          <w:rFonts w:cs="Times New Roman"/>
          <w:szCs w:val="24"/>
          <w:lang w:eastAsia="ru-RU"/>
        </w:rPr>
        <w:t xml:space="preserve"> до начала проведения соответствующих мероприятий;</w:t>
      </w:r>
    </w:p>
    <w:p w:rsidR="00901862" w:rsidRDefault="0093679A" w:rsidP="00633B05">
      <w:pPr>
        <w:pStyle w:val="afff"/>
        <w:numPr>
          <w:ilvl w:val="0"/>
          <w:numId w:val="21"/>
        </w:numPr>
        <w:ind w:left="0" w:firstLine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При введении режима неполного рабочего дня (смены) и (или) неполной рабочей недели, а также при приостановке производства работодатель обязан в письменной форме сообщить об этом в органы службы занятости </w:t>
      </w:r>
      <w:r>
        <w:rPr>
          <w:rFonts w:cs="Times New Roman"/>
          <w:b/>
          <w:bCs/>
          <w:szCs w:val="24"/>
          <w:lang w:eastAsia="ru-RU"/>
        </w:rPr>
        <w:t>в течение трех рабочих дней после принятия решения</w:t>
      </w:r>
      <w:r>
        <w:rPr>
          <w:rFonts w:cs="Times New Roman"/>
          <w:szCs w:val="24"/>
          <w:lang w:eastAsia="ru-RU"/>
        </w:rPr>
        <w:t xml:space="preserve"> о проведении соответствующих мероприятий. </w:t>
      </w:r>
    </w:p>
    <w:p w:rsidR="00901862" w:rsidRDefault="0093679A">
      <w:pPr>
        <w:ind w:firstLine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Для представления сведений необходимо авторизоваться на Единой цифровой платформе в сфере занятости и трудовых отношений "Работа в России". </w:t>
      </w:r>
    </w:p>
    <w:p w:rsidR="00901862" w:rsidRDefault="0093679A">
      <w:pPr>
        <w:ind w:firstLine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В случае если вы не зарегистрированы на Единой цифровой платформе в сфере занятости и трудовых отношений "Работа в России", вы можете воспользоваться инструкцией </w:t>
      </w:r>
      <w:hyperlink r:id="rId8" w:anchor="company" w:tooltip="https://trudvsem.ru/help/login#company" w:history="1">
        <w:r>
          <w:rPr>
            <w:rStyle w:val="aff"/>
            <w:rFonts w:cs="Times New Roman"/>
            <w:szCs w:val="24"/>
            <w:lang w:eastAsia="ru-RU"/>
          </w:rPr>
          <w:t>https://trudvsem.ru/help/login#company</w:t>
        </w:r>
      </w:hyperlink>
      <w:r>
        <w:rPr>
          <w:rFonts w:cs="Times New Roman"/>
          <w:szCs w:val="24"/>
          <w:lang w:eastAsia="ru-RU"/>
        </w:rPr>
        <w:t xml:space="preserve"> </w:t>
      </w:r>
    </w:p>
    <w:p w:rsidR="00901862" w:rsidRDefault="00901862">
      <w:pPr>
        <w:ind w:firstLine="0"/>
        <w:rPr>
          <w:rFonts w:cs="Times New Roman"/>
          <w:szCs w:val="24"/>
          <w:lang w:eastAsia="ru-RU"/>
        </w:rPr>
      </w:pPr>
    </w:p>
    <w:p w:rsidR="00901862" w:rsidRDefault="00901862">
      <w:pPr>
        <w:ind w:firstLine="0"/>
        <w:rPr>
          <w:rFonts w:cs="Times New Roman"/>
          <w:szCs w:val="24"/>
          <w:lang w:eastAsia="ru-RU"/>
        </w:rPr>
      </w:pPr>
    </w:p>
    <w:p w:rsidR="00901862" w:rsidRDefault="00901862">
      <w:pPr>
        <w:ind w:firstLine="0"/>
        <w:rPr>
          <w:rFonts w:cs="Times New Roman"/>
          <w:szCs w:val="24"/>
          <w:lang w:eastAsia="ru-RU"/>
        </w:rPr>
      </w:pPr>
    </w:p>
    <w:p w:rsidR="00901862" w:rsidRDefault="0093679A">
      <w:pPr>
        <w:pStyle w:val="BFTZagolovokbeznum"/>
        <w:rPr>
          <w:sz w:val="24"/>
          <w:szCs w:val="24"/>
        </w:rPr>
      </w:pPr>
      <w:r>
        <w:rPr>
          <w:sz w:val="24"/>
          <w:szCs w:val="24"/>
        </w:rPr>
        <w:lastRenderedPageBreak/>
        <w:t>Шаг 1 Выбор формы отчетности</w:t>
      </w:r>
      <w:bookmarkEnd w:id="0"/>
    </w:p>
    <w:p w:rsidR="00901862" w:rsidRDefault="0093679A">
      <w:pPr>
        <w:pStyle w:val="BFTNormal"/>
        <w:ind w:firstLine="0"/>
        <w:rPr>
          <w:szCs w:val="24"/>
        </w:rPr>
      </w:pPr>
      <w:r>
        <w:rPr>
          <w:szCs w:val="24"/>
        </w:rPr>
        <w:t xml:space="preserve">Переход к формам отчетности осуществляется с помощью соответствующего пункта меню (рисунок </w:t>
      </w:r>
      <w:r>
        <w:rPr>
          <w:szCs w:val="24"/>
          <w:lang w:val="en-US"/>
        </w:rPr>
        <w:t>1</w:t>
      </w:r>
      <w:r>
        <w:rPr>
          <w:szCs w:val="24"/>
        </w:rPr>
        <w:t>).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inline distT="0" distB="0" distL="0" distR="0">
                <wp:extent cx="4591050" cy="1714500"/>
                <wp:effectExtent l="0" t="0" r="0" b="0"/>
                <wp:docPr id="1" name="Рисунок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591050" cy="171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61.5pt;height:135.0pt;" stroked="false">
                <v:path textboxrect="0,0,0,0"/>
                <v:imagedata r:id="rId12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Рисунок \* ARABIC </w:instrText>
      </w:r>
      <w:r>
        <w:rPr>
          <w:rFonts w:ascii="Times New Roman" w:hAnsi="Times New Roman"/>
        </w:rPr>
        <w:fldChar w:fldCharType="separate"/>
      </w:r>
      <w:bookmarkStart w:id="1" w:name="_Ref92882577"/>
      <w:r>
        <w:rPr>
          <w:rFonts w:ascii="Times New Roman" w:hAnsi="Times New Roman"/>
        </w:rPr>
        <w:t>1</w:t>
      </w:r>
      <w:bookmarkEnd w:id="1"/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– Пункт меню «Формы отчетности»</w:t>
      </w:r>
    </w:p>
    <w:p w:rsidR="00901862" w:rsidRDefault="00901862">
      <w:pPr>
        <w:pStyle w:val="BFTNormal"/>
        <w:ind w:firstLine="0"/>
        <w:jc w:val="center"/>
        <w:rPr>
          <w:b/>
          <w:bCs/>
          <w:szCs w:val="24"/>
        </w:rPr>
      </w:pPr>
    </w:p>
    <w:p w:rsidR="00901862" w:rsidRDefault="0093679A">
      <w:pPr>
        <w:pStyle w:val="BFTNormal"/>
        <w:ind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>ШАГ 2 ЗАПОЛНЕНИЕ ОТЧЕТОВ</w:t>
      </w:r>
    </w:p>
    <w:p w:rsidR="00901862" w:rsidRDefault="00901862">
      <w:pPr>
        <w:pStyle w:val="BFTNormal"/>
        <w:ind w:firstLine="0"/>
        <w:jc w:val="center"/>
        <w:rPr>
          <w:b/>
          <w:bCs/>
          <w:szCs w:val="24"/>
        </w:rPr>
      </w:pPr>
    </w:p>
    <w:p w:rsidR="00901862" w:rsidRDefault="0093679A">
      <w:pPr>
        <w:pStyle w:val="BFTNormal"/>
        <w:ind w:firstLine="0"/>
        <w:rPr>
          <w:szCs w:val="24"/>
        </w:rPr>
      </w:pPr>
      <w:r>
        <w:rPr>
          <w:szCs w:val="24"/>
        </w:rPr>
        <w:t>При нажатии на пункт меню «Формы отчетности» - «Заполнение отчетов» открывается следующая страница на соответствующей вкладке (рисунок 1).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inline distT="0" distB="0" distL="0" distR="0">
                <wp:extent cx="5934075" cy="3781425"/>
                <wp:effectExtent l="0" t="0" r="9525" b="9525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34075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7.2pt;height:297.8pt;" stroked="f">
                <v:path textboxrect="0,0,0,0"/>
                <v:imagedata r:id="rId14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Рисунок \* ARABIC </w:instrText>
      </w:r>
      <w:r>
        <w:rPr>
          <w:rFonts w:ascii="Times New Roman" w:hAnsi="Times New Roman"/>
        </w:rPr>
        <w:fldChar w:fldCharType="separate"/>
      </w:r>
      <w:bookmarkStart w:id="2" w:name="_Ref92882578"/>
      <w:r>
        <w:rPr>
          <w:rFonts w:ascii="Times New Roman" w:hAnsi="Times New Roman"/>
        </w:rPr>
        <w:t>2</w:t>
      </w:r>
      <w:bookmarkEnd w:id="2"/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– Заполнение отчетов</w:t>
      </w:r>
    </w:p>
    <w:p w:rsidR="00901862" w:rsidRDefault="0093679A">
      <w:pPr>
        <w:pStyle w:val="BFTNormalWithout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На вкладке «Заполнение отчетов» возможно подать следующие сведения:</w:t>
      </w:r>
    </w:p>
    <w:p w:rsidR="00901862" w:rsidRDefault="0093679A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сведения о введении режима неполного рабочего дня;</w:t>
      </w:r>
    </w:p>
    <w:p w:rsidR="00901862" w:rsidRDefault="0093679A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сведения о ликвидации, сокращении численности.</w:t>
      </w:r>
    </w:p>
    <w:p w:rsidR="00901862" w:rsidRDefault="0093679A"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Сведения о введении режима неполного рабочего дня</w:t>
      </w:r>
    </w:p>
    <w:p w:rsidR="00901862" w:rsidRDefault="0093679A">
      <w:pPr>
        <w:pStyle w:val="BFTNormalWithout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При нажатии на кнопку «Подать отчет» в блоке «Сведения о введении режима неполного рабочего дня» открывается форма для заполнения данных:</w:t>
      </w:r>
    </w:p>
    <w:p w:rsidR="00901862" w:rsidRDefault="0093679A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сведения предоставлены на дату;</w:t>
      </w:r>
    </w:p>
    <w:p w:rsidR="00901862" w:rsidRDefault="0093679A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общие сведения о работодателе:</w:t>
      </w:r>
    </w:p>
    <w:p w:rsidR="00901862" w:rsidRDefault="0093679A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организационно-правовая форма юридического лица;</w:t>
      </w:r>
    </w:p>
    <w:p w:rsidR="00901862" w:rsidRDefault="0093679A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форма собственности;</w:t>
      </w:r>
    </w:p>
    <w:p w:rsidR="00901862" w:rsidRDefault="0093679A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дата регистрации;</w:t>
      </w:r>
    </w:p>
    <w:p w:rsidR="00901862" w:rsidRDefault="0093679A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КПП;</w:t>
      </w:r>
    </w:p>
    <w:p w:rsidR="00901862" w:rsidRDefault="0093679A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>
        <w:rPr>
          <w:szCs w:val="24"/>
        </w:rPr>
        <w:t>вид экономической деятельности (по ОКВЭД) (рисунок 3);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inline distT="0" distB="0" distL="0" distR="0">
                <wp:extent cx="6153150" cy="4438650"/>
                <wp:effectExtent l="0" t="0" r="0" b="0"/>
                <wp:docPr id="3" name="Рисунок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b="1822"/>
                        <a:stretch/>
                      </pic:blipFill>
                      <pic:spPr bwMode="auto">
                        <a:xfrm>
                          <a:off x="0" y="0"/>
                          <a:ext cx="6152515" cy="44381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84.5pt;height:349.5pt;" stroked="f">
                <v:path textboxrect="0,0,0,0"/>
                <v:imagedata r:id="rId16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3 – Сведения о введении режима неполного рабочего дня</w:t>
      </w:r>
    </w:p>
    <w:p w:rsidR="00901862" w:rsidRDefault="0093679A" w:rsidP="00633B05">
      <w:pPr>
        <w:pStyle w:val="BFTSpisokmark1"/>
        <w:numPr>
          <w:ilvl w:val="0"/>
          <w:numId w:val="23"/>
        </w:numPr>
        <w:ind w:left="426"/>
        <w:rPr>
          <w:szCs w:val="24"/>
        </w:rPr>
      </w:pPr>
      <w:r>
        <w:rPr>
          <w:szCs w:val="24"/>
        </w:rPr>
        <w:t>адрес места нахождения юридического лица/ места жительства индивидуального предпринимателя:</w:t>
      </w:r>
    </w:p>
    <w:p w:rsidR="000D5BFB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 w:rsidRPr="000D5BFB">
        <w:rPr>
          <w:szCs w:val="24"/>
        </w:rPr>
        <w:t>субъект Российской Федерации;</w:t>
      </w:r>
    </w:p>
    <w:p w:rsidR="00901862" w:rsidRPr="000D5BFB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 w:rsidRPr="000D5BFB">
        <w:rPr>
          <w:szCs w:val="24"/>
        </w:rPr>
        <w:t>район, населенный пункт, улица;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дом, корпус, строение, офис/квартира;</w:t>
      </w:r>
    </w:p>
    <w:p w:rsidR="00901862" w:rsidRDefault="0093679A" w:rsidP="00633B05">
      <w:pPr>
        <w:pStyle w:val="BFTSpisokmark1"/>
        <w:numPr>
          <w:ilvl w:val="0"/>
          <w:numId w:val="24"/>
        </w:numPr>
        <w:ind w:left="426"/>
        <w:rPr>
          <w:szCs w:val="24"/>
        </w:rPr>
      </w:pPr>
      <w:r>
        <w:rPr>
          <w:szCs w:val="24"/>
        </w:rPr>
        <w:t>адрес фактического нахождения юридического 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субъект Российской Федерации;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район, населенный пункт, улица;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дом, корпус, строение, офис/квартира;</w:t>
      </w:r>
    </w:p>
    <w:p w:rsidR="00901862" w:rsidRDefault="0093679A" w:rsidP="00633B05">
      <w:pPr>
        <w:pStyle w:val="BFTSpisokmark1"/>
        <w:numPr>
          <w:ilvl w:val="0"/>
          <w:numId w:val="25"/>
        </w:numPr>
        <w:ind w:left="426"/>
        <w:rPr>
          <w:szCs w:val="24"/>
        </w:rPr>
      </w:pPr>
      <w:r>
        <w:rPr>
          <w:szCs w:val="24"/>
        </w:rPr>
        <w:lastRenderedPageBreak/>
        <w:t>адрес места нахождения филиала/представительства/обособленного структурного подразделения юридического 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субъект Российской Федерации;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район, населенный пункт, улица;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дом, корпус, строение, офис/квартира;</w:t>
      </w:r>
    </w:p>
    <w:p w:rsidR="00901862" w:rsidRDefault="0093679A" w:rsidP="00633B05">
      <w:pPr>
        <w:pStyle w:val="BFTSpisokmark1"/>
        <w:numPr>
          <w:ilvl w:val="0"/>
          <w:numId w:val="26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место предоставления сведений: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субъект Российской Федерации;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государственное учреждение службы занятости населения;</w:t>
      </w:r>
    </w:p>
    <w:p w:rsidR="00901862" w:rsidRDefault="0093679A" w:rsidP="00633B05">
      <w:pPr>
        <w:pStyle w:val="BFTSpisokmark1"/>
        <w:numPr>
          <w:ilvl w:val="0"/>
          <w:numId w:val="27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контакты: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номер контактного телефона;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адрес электронной почты;</w:t>
      </w:r>
    </w:p>
    <w:p w:rsidR="00901862" w:rsidRDefault="0093679A" w:rsidP="00633B05">
      <w:pPr>
        <w:pStyle w:val="BFTSpisokmark1"/>
        <w:numPr>
          <w:ilvl w:val="0"/>
          <w:numId w:val="28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мероприятия: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отметка «введен режим неполного рабочего времени»;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отметка «принято решение о приостановке производства»;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причина принятия решения о введении режима неполного рабочего времени/приостановки производства;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среднесписочная численность работников на момент введения мероприятия;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среднесписочная численность работников на момент введения приостановки производства (рисунок 4);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inline distT="0" distB="0" distL="0" distR="0">
                <wp:extent cx="5953125" cy="3789436"/>
                <wp:effectExtent l="0" t="0" r="0" b="1905"/>
                <wp:docPr id="4" name="Рисунок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rcRect r="3251"/>
                        <a:stretch/>
                      </pic:blipFill>
                      <pic:spPr bwMode="auto">
                        <a:xfrm>
                          <a:off x="0" y="0"/>
                          <a:ext cx="5952511" cy="3789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8.8pt;height:298.4pt;" stroked="f">
                <v:path textboxrect="0,0,0,0"/>
                <v:imagedata r:id="rId18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4 – Мероприятия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работающие неполное рабочее время по инициативе работодателя: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lastRenderedPageBreak/>
        <w:t>в том числе иностранных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не работающие в связи с приостановкой производства: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находящиеся в отпусках без сохранения заработной платы: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работающие неполный рабочий день (смену) и (или) неполную рабочую неделю, в связи с введением ограничительных мероприятий (карантина):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находящиеся в простое в связи с введением ограничительных мероприятий (карантина):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находящиеся в отпусках без сохранения заработной платы в связи с введением ограничительных мероприятий (карантина):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находящиеся на временной дистанционной (удаленной) работе в связи с введением ограничительных мероприятий (карантина):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находящиеся на дистанционной (удаленной) работе: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работающие неполный рабочий день (смену) и (или) неполную рабочую неделю в связи с введением санкций: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 (рисунок 5);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g">
            <w:drawing>
              <wp:inline distT="0" distB="0" distL="0" distR="0">
                <wp:extent cx="6152515" cy="4556125"/>
                <wp:effectExtent l="0" t="0" r="635" b="0"/>
                <wp:docPr id="5" name="Рисунок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52515" cy="4556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84.4pt;height:358.8pt;" stroked="false">
                <v:path textboxrect="0,0,0,0"/>
                <v:imagedata r:id="rId20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5 – Численность работников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продолжительность неполного рабочего времени: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продолжительность неполной рабочей недели;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продолжительность неполного рабочего дня (смены);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дата начала;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дата окончания;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размер задолженности по заработной плате (рисунок 6).</w:t>
      </w:r>
    </w:p>
    <w:p w:rsidR="00901862" w:rsidRDefault="0093679A">
      <w:pPr>
        <w:pStyle w:val="BFTImage"/>
        <w:rPr>
          <w:szCs w:val="24"/>
        </w:rPr>
      </w:pPr>
      <w:r>
        <w:rPr>
          <w:szCs w:val="24"/>
        </w:rPr>
        <w:lastRenderedPageBreak/>
        <w:t xml:space="preserve"> </w:t>
      </w:r>
      <w:r>
        <w:rPr>
          <w:noProof/>
          <w:szCs w:val="24"/>
        </w:rPr>
        <mc:AlternateContent>
          <mc:Choice Requires="wpg">
            <w:drawing>
              <wp:inline distT="0" distB="0" distL="0" distR="0">
                <wp:extent cx="5940425" cy="6074410"/>
                <wp:effectExtent l="0" t="0" r="3175" b="2540"/>
                <wp:docPr id="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6074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8pt;height:478.3pt;" stroked="false">
                <v:path textboxrect="0,0,0,0"/>
                <v:imagedata r:id="rId22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6 – Период времени неполного рабочего времени</w:t>
      </w:r>
    </w:p>
    <w:p w:rsidR="00901862" w:rsidRDefault="0093679A"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ликвидации, сокращении численности</w:t>
      </w:r>
    </w:p>
    <w:p w:rsidR="00901862" w:rsidRDefault="000D5BFB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п</w:t>
      </w:r>
      <w:r w:rsidR="0093679A">
        <w:rPr>
          <w:szCs w:val="24"/>
        </w:rPr>
        <w:t>ри нажатии на кнопку «Подать отчет» в блоке «Сведения о ликвидации, сокращении численности» открывается форма для заполнения данных: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сведения предоставлены на дату;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общие сведения о работодателе: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организационно-правовая форма юридического 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форма собственности;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дата регистрации;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КПП;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вид экономической деятельности (по ОКВЭД) (рисунок 7);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g">
            <w:drawing>
              <wp:inline distT="0" distB="0" distL="0" distR="0">
                <wp:extent cx="5838825" cy="5019675"/>
                <wp:effectExtent l="0" t="0" r="9525" b="9525"/>
                <wp:docPr id="7" name="Рисунок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38825" cy="5019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59.8pt;height:395.2pt;" stroked="false">
                <v:path textboxrect="0,0,0,0"/>
                <v:imagedata r:id="rId24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7 – Сведения о ликвидации, сокращении численности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адрес места нахождения юридического лица/ адрес места жительства индивидуального предпринимателя: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субъект Российской Федерации;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район, населенный пункт, улица;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дом, корпус, строение, офис/квартира;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адрес фактического нахождения юридического 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субъект Российской Федерации;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район, населенный пункт, улица;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дом, корпус, строение, офис/квартира;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адрес места нахождения филиала/представительства/обособленного структурного подразделения юридического 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субъект Российской Федерации;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район, населенный пункт, улица;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дом, корпус, строение, офис/квартира;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место предоставления сведений: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субъект Российской Федерации;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lastRenderedPageBreak/>
        <w:t>государственное учреждение службы занятости населения;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контакты: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номер контактного телефона;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адрес электронной почты;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причины принятия решения об увольнении работников;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основание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среднесписочная численность работников (без совместителей):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 том числе иностранных работников (рисунок 8);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inline distT="0" distB="0" distL="0" distR="0">
                <wp:extent cx="5876925" cy="5210175"/>
                <wp:effectExtent l="0" t="0" r="9525" b="9525"/>
                <wp:docPr id="8" name="Рисунок 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876925" cy="5210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62.8pt;height:410.2pt;" stroked="false">
                <v:path textboxrect="0,0,0,0"/>
                <v:imagedata r:id="rId26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8 – Причины и основание увольнения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численность работников, предполагаемых к увольнению, из них: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женщины;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lastRenderedPageBreak/>
        <w:t>молодежь от 16 до 29 лет;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пенсионеры;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граждане предпенсионного возраста;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инвалиды;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 xml:space="preserve">иностранные граждане (рисунок </w:t>
      </w:r>
      <w:r w:rsidRPr="000D5BFB">
        <w:rPr>
          <w:szCs w:val="24"/>
        </w:rPr>
        <w:t>9</w:t>
      </w:r>
      <w:r>
        <w:rPr>
          <w:szCs w:val="24"/>
        </w:rPr>
        <w:t>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inline distT="0" distB="0" distL="0" distR="0">
                <wp:extent cx="6152515" cy="4303395"/>
                <wp:effectExtent l="0" t="0" r="635" b="1905"/>
                <wp:docPr id="9" name="Рисунок 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52515" cy="4303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84.4pt;height:338.8pt;" stroked="false">
                <v:path textboxrect="0,0,0,0"/>
                <v:imagedata r:id="rId28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9 – Численность работников, предполагаемых к увольнению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период проведения мероприятий: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 (рисунок 10);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g">
            <w:drawing>
              <wp:inline distT="0" distB="0" distL="0" distR="0">
                <wp:extent cx="6152515" cy="2959735"/>
                <wp:effectExtent l="0" t="0" r="635" b="0"/>
                <wp:docPr id="10" name="Рисунок 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52515" cy="2959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84.4pt;height:233.0pt;" stroked="false">
                <v:path textboxrect="0,0,0,0"/>
                <v:imagedata r:id="rId30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10 – Период проведения мероприятий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численность работников, уволенных из-за санкций с начала текущего года, из них: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всего;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иностранных работников;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работников предпенсионного возраста;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численность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 (рисунок 11);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476997" cy="2984510"/>
            <wp:effectExtent l="0" t="0" r="0" b="6350"/>
            <wp:docPr id="11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4487466" cy="29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11 – Численность уволенных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 (рисунок 12);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g">
            <w:drawing>
              <wp:inline distT="0" distB="0" distL="0" distR="0">
                <wp:extent cx="6146504" cy="1800225"/>
                <wp:effectExtent l="0" t="0" r="6985" b="0"/>
                <wp:docPr id="12" name="Рисунок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rcRect b="53790"/>
                        <a:stretch/>
                      </pic:blipFill>
                      <pic:spPr bwMode="auto">
                        <a:xfrm>
                          <a:off x="0" y="0"/>
                          <a:ext cx="6152515" cy="18019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84.0pt;height:141.8pt;" stroked="f">
                <v:path textboxrect="0,0,0,0"/>
                <v:imagedata r:id="rId34" o:title=""/>
              </v:shape>
            </w:pict>
          </mc:Fallback>
        </mc:AlternateContent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12 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сведения о работниках, подлежащих увольнению: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должность, профессия, специальность;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пол;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день рождения;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квалификационные требования;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условия оплаты труда, средний размер заработной платы (за последние три месяца);</w:t>
      </w:r>
    </w:p>
    <w:p w:rsidR="00901862" w:rsidRDefault="0093679A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>
        <w:rPr>
          <w:szCs w:val="24"/>
        </w:rPr>
        <w:t>особые категории работников: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гражданин предпенсионного возраста;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>пенсионер;</w:t>
      </w:r>
    </w:p>
    <w:p w:rsidR="00901862" w:rsidRDefault="0093679A" w:rsidP="000D5BFB">
      <w:pPr>
        <w:pStyle w:val="BFTSpisokmark2"/>
        <w:tabs>
          <w:tab w:val="clear" w:pos="1134"/>
          <w:tab w:val="num" w:pos="993"/>
        </w:tabs>
        <w:spacing w:line="276" w:lineRule="auto"/>
        <w:ind w:left="426" w:firstLine="0"/>
        <w:contextualSpacing/>
        <w:rPr>
          <w:szCs w:val="24"/>
        </w:rPr>
      </w:pPr>
      <w:r>
        <w:rPr>
          <w:szCs w:val="24"/>
        </w:rPr>
        <w:t xml:space="preserve">инвалид (рисунок </w:t>
      </w:r>
      <w:r w:rsidRPr="000D5BFB">
        <w:rPr>
          <w:szCs w:val="24"/>
        </w:rPr>
        <w:t>13</w:t>
      </w:r>
      <w:r>
        <w:rPr>
          <w:szCs w:val="24"/>
        </w:rPr>
        <w:t>).</w:t>
      </w:r>
    </w:p>
    <w:p w:rsidR="00901862" w:rsidRDefault="0093679A">
      <w:pPr>
        <w:pStyle w:val="BFTImage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19501" cy="3323619"/>
            <wp:effectExtent l="0" t="0" r="0" b="0"/>
            <wp:docPr id="13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4632455" cy="333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62" w:rsidRDefault="0093679A" w:rsidP="00633B05">
      <w:pPr>
        <w:pStyle w:val="BFTImageName"/>
        <w:keepLines w:val="0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13 – Сведения о работниках, подлежащих увольнению</w:t>
      </w:r>
    </w:p>
    <w:p w:rsidR="00901862" w:rsidRDefault="00901862">
      <w:pPr>
        <w:pStyle w:val="BFTNormal"/>
        <w:ind w:firstLine="0"/>
        <w:rPr>
          <w:szCs w:val="24"/>
        </w:rPr>
      </w:pPr>
    </w:p>
    <w:p w:rsidR="00901862" w:rsidRDefault="00901862">
      <w:pPr>
        <w:pStyle w:val="BFTNormal"/>
        <w:ind w:firstLine="0"/>
        <w:rPr>
          <w:szCs w:val="24"/>
        </w:rPr>
      </w:pPr>
    </w:p>
    <w:p w:rsidR="00901862" w:rsidRDefault="0093679A">
      <w:pPr>
        <w:pStyle w:val="BFTNormal"/>
        <w:ind w:firstLine="0"/>
        <w:rPr>
          <w:szCs w:val="24"/>
        </w:rPr>
      </w:pPr>
      <w:r>
        <w:rPr>
          <w:szCs w:val="24"/>
        </w:rPr>
        <w:lastRenderedPageBreak/>
        <w:t xml:space="preserve">При возникновении вопросов по подачи отчетности вы можете обратиться в органы службы занятости по месту расположения рабочих мест </w:t>
      </w:r>
      <w:hyperlink r:id="rId36" w:tooltip="https://trudvsem.ru/czn" w:history="1">
        <w:r>
          <w:rPr>
            <w:rStyle w:val="aff"/>
            <w:szCs w:val="24"/>
          </w:rPr>
          <w:t>https://trudvsem.ru/czn</w:t>
        </w:r>
      </w:hyperlink>
      <w:r>
        <w:rPr>
          <w:szCs w:val="24"/>
        </w:rPr>
        <w:t xml:space="preserve"> </w:t>
      </w:r>
    </w:p>
    <w:p w:rsidR="0095242B" w:rsidRDefault="0095242B">
      <w:pPr>
        <w:pStyle w:val="BFTNormal"/>
        <w:ind w:firstLine="0"/>
        <w:rPr>
          <w:szCs w:val="24"/>
        </w:rPr>
      </w:pPr>
    </w:p>
    <w:p w:rsidR="0095242B" w:rsidRPr="000D5BFB" w:rsidRDefault="0095242B" w:rsidP="000D5BFB">
      <w:pPr>
        <w:shd w:val="clear" w:color="auto" w:fill="FFFFFF"/>
        <w:spacing w:after="225" w:line="240" w:lineRule="auto"/>
        <w:ind w:firstLine="567"/>
        <w:rPr>
          <w:rFonts w:eastAsia="Times New Roman" w:cs="Times New Roman"/>
          <w:color w:val="25282B"/>
          <w:szCs w:val="24"/>
          <w:lang w:eastAsia="ru-RU"/>
        </w:rPr>
      </w:pPr>
      <w:r w:rsidRPr="000D5BFB">
        <w:rPr>
          <w:rFonts w:eastAsia="Times New Roman" w:cs="Times New Roman"/>
          <w:color w:val="25282B"/>
          <w:szCs w:val="24"/>
          <w:lang w:eastAsia="ru-RU"/>
        </w:rPr>
        <w:t>Для отслеживания ранее поданных отчётов перейдите в раздел </w:t>
      </w:r>
      <w:hyperlink r:id="rId37" w:history="1">
        <w:r w:rsidRPr="000D5BFB">
          <w:rPr>
            <w:rFonts w:eastAsia="Times New Roman" w:cs="Times New Roman"/>
            <w:color w:val="014898"/>
            <w:szCs w:val="24"/>
            <w:bdr w:val="none" w:sz="0" w:space="0" w:color="auto" w:frame="1"/>
            <w:lang w:eastAsia="ru-RU"/>
          </w:rPr>
          <w:t>«Поданные отчёты»</w:t>
        </w:r>
      </w:hyperlink>
      <w:r w:rsidRPr="000D5BFB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0D5BFB" w:rsidRDefault="0095242B" w:rsidP="000D5BFB">
      <w:pPr>
        <w:shd w:val="clear" w:color="auto" w:fill="FFFFFF"/>
        <w:spacing w:after="225" w:line="240" w:lineRule="auto"/>
        <w:ind w:firstLine="567"/>
        <w:rPr>
          <w:rFonts w:eastAsia="Times New Roman" w:cs="Times New Roman"/>
          <w:color w:val="25282B"/>
          <w:szCs w:val="24"/>
          <w:lang w:eastAsia="ru-RU"/>
        </w:rPr>
      </w:pPr>
      <w:r w:rsidRPr="000D5BFB">
        <w:rPr>
          <w:rFonts w:eastAsia="Times New Roman" w:cs="Times New Roman"/>
          <w:color w:val="25282B"/>
          <w:szCs w:val="24"/>
          <w:lang w:eastAsia="ru-RU"/>
        </w:rPr>
        <w:t>На странице находится перечень ранее поданных отчётов. В правом верхнем углу отображается статус отчёта.</w:t>
      </w:r>
    </w:p>
    <w:p w:rsidR="0095242B" w:rsidRPr="000D5BFB" w:rsidRDefault="0095242B" w:rsidP="000D5BFB">
      <w:pPr>
        <w:shd w:val="clear" w:color="auto" w:fill="FFFFFF"/>
        <w:spacing w:after="225" w:line="240" w:lineRule="auto"/>
        <w:ind w:firstLine="567"/>
        <w:rPr>
          <w:rFonts w:eastAsia="Times New Roman" w:cs="Times New Roman"/>
          <w:color w:val="25282B"/>
          <w:szCs w:val="24"/>
          <w:lang w:eastAsia="ru-RU"/>
        </w:rPr>
      </w:pPr>
      <w:r w:rsidRPr="000D5BFB">
        <w:rPr>
          <w:rFonts w:eastAsia="Times New Roman" w:cs="Times New Roman"/>
          <w:color w:val="25282B"/>
          <w:szCs w:val="24"/>
          <w:lang w:eastAsia="ru-RU"/>
        </w:rPr>
        <w:t>Возможные статусы:</w:t>
      </w:r>
    </w:p>
    <w:p w:rsidR="0095242B" w:rsidRPr="000D5BFB" w:rsidRDefault="0095242B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 w:rsidRPr="000D5BFB">
        <w:rPr>
          <w:szCs w:val="24"/>
        </w:rPr>
        <w:t>«В обработке» (отчёт находится в обработке у специалиста центра занятости населения);</w:t>
      </w:r>
    </w:p>
    <w:p w:rsidR="0095242B" w:rsidRPr="000D5BFB" w:rsidRDefault="0095242B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 w:rsidRPr="000D5BFB">
        <w:rPr>
          <w:szCs w:val="24"/>
        </w:rPr>
        <w:t>«Принято» (отчёт обработан специалистом центра занятости населения, замечаний по его заполнению нет);</w:t>
      </w:r>
    </w:p>
    <w:p w:rsidR="0095242B" w:rsidRPr="000D5BFB" w:rsidRDefault="0095242B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 w:rsidRPr="000D5BFB">
        <w:rPr>
          <w:szCs w:val="24"/>
        </w:rPr>
        <w:t>«Отправлено на корректировку» (у специалиста центра занятости населения есть замечания, отчёт нужно исправить);</w:t>
      </w:r>
    </w:p>
    <w:p w:rsidR="0095242B" w:rsidRPr="000D5BFB" w:rsidRDefault="0095242B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 w:rsidRPr="000D5BFB">
        <w:rPr>
          <w:szCs w:val="24"/>
        </w:rPr>
        <w:t>«Ожидает подписания» (скорректированный/подготовленный отчёт подписан и направлен специалисту центра занятости для обработки);</w:t>
      </w:r>
    </w:p>
    <w:p w:rsidR="0095242B" w:rsidRPr="000D5BFB" w:rsidRDefault="0095242B" w:rsidP="00633B05">
      <w:pPr>
        <w:pStyle w:val="BFTSpisokmark1"/>
        <w:numPr>
          <w:ilvl w:val="0"/>
          <w:numId w:val="29"/>
        </w:numPr>
        <w:spacing w:line="276" w:lineRule="auto"/>
        <w:ind w:left="426"/>
        <w:contextualSpacing/>
        <w:rPr>
          <w:szCs w:val="24"/>
        </w:rPr>
      </w:pPr>
      <w:r w:rsidRPr="000D5BFB">
        <w:rPr>
          <w:szCs w:val="24"/>
        </w:rPr>
        <w:t>«Недействующий», обозначает, что работодатель заместил отчёт и направил его в центр занятости населения для обработки.</w:t>
      </w:r>
    </w:p>
    <w:p w:rsidR="0095242B" w:rsidRPr="000D5BFB" w:rsidRDefault="0095242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  <w:r w:rsidRPr="000D5BFB">
        <w:rPr>
          <w:rFonts w:eastAsia="Times New Roman" w:cs="Times New Roman"/>
          <w:color w:val="25282B"/>
          <w:szCs w:val="24"/>
          <w:lang w:eastAsia="ru-RU"/>
        </w:rPr>
        <w:t>Отчёт в любом статусе можно открыть и посмотреть, для этого нажмите на кнопку </w:t>
      </w:r>
      <w:r w:rsidRPr="000D5BFB">
        <w:rPr>
          <w:rFonts w:eastAsia="Times New Roman" w:cs="Times New Roman"/>
          <w:b/>
          <w:bCs/>
          <w:color w:val="25282B"/>
          <w:szCs w:val="24"/>
          <w:lang w:eastAsia="ru-RU"/>
        </w:rPr>
        <w:t>«Открыть»</w:t>
      </w:r>
      <w:r w:rsidRPr="000D5BFB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651C38" w:rsidRDefault="000D5BFB" w:rsidP="0095242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51C38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605790</wp:posOffset>
            </wp:positionH>
            <wp:positionV relativeFrom="paragraph">
              <wp:posOffset>8890</wp:posOffset>
            </wp:positionV>
            <wp:extent cx="5106035" cy="2294890"/>
            <wp:effectExtent l="0" t="0" r="0" b="0"/>
            <wp:wrapTight wrapText="bothSides">
              <wp:wrapPolygon edited="0">
                <wp:start x="0" y="0"/>
                <wp:lineTo x="0" y="21337"/>
                <wp:lineTo x="21517" y="21337"/>
                <wp:lineTo x="21517" y="0"/>
                <wp:lineTo x="0" y="0"/>
              </wp:wrapPolygon>
            </wp:wrapTight>
            <wp:docPr id="14" name="Рисунок 14" descr="Отчёт в любом статус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чёт в любом статусе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BFB" w:rsidRDefault="000D5BF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0D5BFB" w:rsidRDefault="000D5BF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0D5BFB" w:rsidRDefault="000D5BF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0D5BFB" w:rsidRDefault="000D5BF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0D5BFB" w:rsidRDefault="000D5BF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0D5BFB" w:rsidRDefault="000D5BF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95242B" w:rsidRPr="000D5BFB" w:rsidRDefault="0095242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  <w:r w:rsidRPr="000D5BFB">
        <w:rPr>
          <w:rFonts w:eastAsia="Times New Roman" w:cs="Times New Roman"/>
          <w:color w:val="25282B"/>
          <w:szCs w:val="24"/>
          <w:lang w:eastAsia="ru-RU"/>
        </w:rPr>
        <w:t>Чтобы заменить сведения на основании отчёта, поданного ранее, нажмите на кнопку </w:t>
      </w:r>
      <w:r w:rsidRPr="000D5BFB">
        <w:rPr>
          <w:rFonts w:eastAsia="Times New Roman" w:cs="Times New Roman"/>
          <w:b/>
          <w:bCs/>
          <w:color w:val="25282B"/>
          <w:szCs w:val="24"/>
          <w:lang w:eastAsia="ru-RU"/>
        </w:rPr>
        <w:t>«Заменить отчёт»</w:t>
      </w:r>
      <w:r w:rsidRPr="000D5BFB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651C38" w:rsidRDefault="0095242B" w:rsidP="0095242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51C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3F0B78F" wp14:editId="34BEBF88">
            <wp:extent cx="5979267" cy="1528720"/>
            <wp:effectExtent l="0" t="0" r="2540" b="0"/>
            <wp:docPr id="15" name="Рисунок 15" descr="Отчёт в обработ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чёт в обработку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19" cy="155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FB" w:rsidRDefault="000D5BF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95242B" w:rsidRPr="000D5BFB" w:rsidRDefault="0095242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  <w:r w:rsidRPr="000D5BFB">
        <w:rPr>
          <w:rFonts w:eastAsia="Times New Roman" w:cs="Times New Roman"/>
          <w:color w:val="25282B"/>
          <w:szCs w:val="24"/>
          <w:lang w:eastAsia="ru-RU"/>
        </w:rPr>
        <w:lastRenderedPageBreak/>
        <w:t>На открывшейся странице обратите внимание, что поля замещающего отчёта, которые можно заместить, предзаполнены на основании соответствующих данных и доступны для редактирования работодателем. После исправленных данных нажмите на кнопку </w:t>
      </w:r>
      <w:r w:rsidRPr="000D5BFB">
        <w:rPr>
          <w:rFonts w:eastAsia="Times New Roman" w:cs="Times New Roman"/>
          <w:b/>
          <w:bCs/>
          <w:color w:val="25282B"/>
          <w:szCs w:val="24"/>
          <w:lang w:eastAsia="ru-RU"/>
        </w:rPr>
        <w:t>«По</w:t>
      </w:r>
      <w:r w:rsidR="000D5BFB">
        <w:rPr>
          <w:rFonts w:eastAsia="Times New Roman" w:cs="Times New Roman"/>
          <w:b/>
          <w:bCs/>
          <w:color w:val="25282B"/>
          <w:szCs w:val="24"/>
          <w:lang w:eastAsia="ru-RU"/>
        </w:rPr>
        <w:t>дписать и отправить»</w:t>
      </w:r>
      <w:r w:rsidRPr="000D5BFB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F51BAD" w:rsidRDefault="0095242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  <w:r w:rsidRPr="00F51BAD">
        <w:rPr>
          <w:rFonts w:eastAsia="Times New Roman" w:cs="Times New Roman"/>
          <w:b/>
          <w:bCs/>
          <w:color w:val="25282B"/>
          <w:szCs w:val="24"/>
          <w:lang w:eastAsia="ru-RU"/>
        </w:rPr>
        <w:t>Важно:</w:t>
      </w:r>
      <w:r w:rsidRPr="00F51BAD">
        <w:rPr>
          <w:rFonts w:eastAsia="Times New Roman" w:cs="Times New Roman"/>
          <w:color w:val="25282B"/>
          <w:szCs w:val="24"/>
          <w:lang w:eastAsia="ru-RU"/>
        </w:rPr>
        <w:t> кнопка "Заменить отчёт" доступна только для следующих поданных отчётов:</w:t>
      </w:r>
    </w:p>
    <w:p w:rsidR="0095242B" w:rsidRPr="00F51BAD" w:rsidRDefault="00F51BAD" w:rsidP="00633B05">
      <w:pPr>
        <w:numPr>
          <w:ilvl w:val="0"/>
          <w:numId w:val="22"/>
        </w:numPr>
        <w:shd w:val="clear" w:color="auto" w:fill="FFFFFF"/>
        <w:spacing w:before="100" w:beforeAutospacing="1" w:after="60" w:line="240" w:lineRule="auto"/>
        <w:ind w:left="426"/>
        <w:jc w:val="left"/>
        <w:rPr>
          <w:rFonts w:eastAsia="Times New Roman" w:cs="Times New Roman"/>
          <w:color w:val="25282B"/>
          <w:szCs w:val="24"/>
          <w:lang w:eastAsia="ru-RU"/>
        </w:rPr>
      </w:pPr>
      <w:r>
        <w:rPr>
          <w:rFonts w:eastAsia="Times New Roman" w:cs="Times New Roman"/>
          <w:color w:val="25282B"/>
          <w:szCs w:val="24"/>
          <w:lang w:eastAsia="ru-RU"/>
        </w:rPr>
        <w:t>с</w:t>
      </w:r>
      <w:r w:rsidR="0095242B" w:rsidRPr="00F51BAD">
        <w:rPr>
          <w:rFonts w:eastAsia="Times New Roman" w:cs="Times New Roman"/>
          <w:color w:val="25282B"/>
          <w:szCs w:val="24"/>
          <w:lang w:eastAsia="ru-RU"/>
        </w:rPr>
        <w:t>ведения о сокращении численности, ликвидация</w:t>
      </w:r>
      <w:r>
        <w:rPr>
          <w:rFonts w:eastAsia="Times New Roman" w:cs="Times New Roman"/>
          <w:color w:val="25282B"/>
          <w:szCs w:val="24"/>
          <w:lang w:eastAsia="ru-RU"/>
        </w:rPr>
        <w:t>;</w:t>
      </w:r>
    </w:p>
    <w:p w:rsidR="0095242B" w:rsidRPr="00F51BAD" w:rsidRDefault="0095242B" w:rsidP="00633B05">
      <w:pPr>
        <w:numPr>
          <w:ilvl w:val="0"/>
          <w:numId w:val="22"/>
        </w:numPr>
        <w:shd w:val="clear" w:color="auto" w:fill="FFFFFF"/>
        <w:spacing w:before="100" w:beforeAutospacing="1" w:after="60" w:line="240" w:lineRule="auto"/>
        <w:ind w:left="426"/>
        <w:jc w:val="left"/>
        <w:rPr>
          <w:rFonts w:eastAsia="Times New Roman" w:cs="Times New Roman"/>
          <w:color w:val="25282B"/>
          <w:szCs w:val="24"/>
          <w:lang w:eastAsia="ru-RU"/>
        </w:rPr>
      </w:pPr>
      <w:r w:rsidRPr="00F51BAD">
        <w:rPr>
          <w:rFonts w:eastAsia="Times New Roman" w:cs="Times New Roman"/>
          <w:color w:val="25282B"/>
          <w:szCs w:val="24"/>
          <w:lang w:eastAsia="ru-RU"/>
        </w:rPr>
        <w:t>отчёт о введении режима неполного рабочего дня</w:t>
      </w:r>
      <w:r w:rsidR="00F51BAD">
        <w:rPr>
          <w:rFonts w:eastAsia="Times New Roman" w:cs="Times New Roman"/>
          <w:color w:val="25282B"/>
          <w:szCs w:val="24"/>
          <w:lang w:eastAsia="ru-RU"/>
        </w:rPr>
        <w:t>;</w:t>
      </w:r>
    </w:p>
    <w:p w:rsidR="0095242B" w:rsidRPr="00F51BAD" w:rsidRDefault="0095242B" w:rsidP="00633B05">
      <w:pPr>
        <w:numPr>
          <w:ilvl w:val="0"/>
          <w:numId w:val="22"/>
        </w:numPr>
        <w:shd w:val="clear" w:color="auto" w:fill="FFFFFF"/>
        <w:spacing w:before="100" w:beforeAutospacing="1" w:after="60" w:line="240" w:lineRule="auto"/>
        <w:ind w:left="426"/>
        <w:jc w:val="left"/>
        <w:rPr>
          <w:rFonts w:eastAsia="Times New Roman" w:cs="Times New Roman"/>
          <w:color w:val="25282B"/>
          <w:szCs w:val="24"/>
          <w:lang w:eastAsia="ru-RU"/>
        </w:rPr>
      </w:pPr>
      <w:r w:rsidRPr="00F51BAD">
        <w:rPr>
          <w:rFonts w:eastAsia="Times New Roman" w:cs="Times New Roman"/>
          <w:color w:val="25282B"/>
          <w:szCs w:val="24"/>
          <w:lang w:eastAsia="ru-RU"/>
        </w:rPr>
        <w:t>отчёт о введении режима простоя (приостановке производства)</w:t>
      </w:r>
      <w:r w:rsidR="00F51BAD">
        <w:rPr>
          <w:rFonts w:eastAsia="Times New Roman" w:cs="Times New Roman"/>
          <w:color w:val="25282B"/>
          <w:szCs w:val="24"/>
          <w:lang w:eastAsia="ru-RU"/>
        </w:rPr>
        <w:t>;</w:t>
      </w:r>
    </w:p>
    <w:p w:rsidR="0095242B" w:rsidRPr="00F51BAD" w:rsidRDefault="0095242B" w:rsidP="00633B05">
      <w:pPr>
        <w:numPr>
          <w:ilvl w:val="0"/>
          <w:numId w:val="22"/>
        </w:numPr>
        <w:shd w:val="clear" w:color="auto" w:fill="FFFFFF"/>
        <w:spacing w:before="100" w:beforeAutospacing="1" w:after="60" w:line="240" w:lineRule="auto"/>
        <w:ind w:left="426"/>
        <w:jc w:val="left"/>
        <w:rPr>
          <w:rFonts w:eastAsia="Times New Roman" w:cs="Times New Roman"/>
          <w:color w:val="25282B"/>
          <w:szCs w:val="24"/>
          <w:lang w:eastAsia="ru-RU"/>
        </w:rPr>
      </w:pPr>
      <w:r w:rsidRPr="00F51BAD">
        <w:rPr>
          <w:rFonts w:eastAsia="Times New Roman" w:cs="Times New Roman"/>
          <w:color w:val="25282B"/>
          <w:szCs w:val="24"/>
          <w:lang w:eastAsia="ru-RU"/>
        </w:rPr>
        <w:t>отчёт об организации дистанционной (удаленной работы)</w:t>
      </w:r>
      <w:r w:rsidR="00F51BAD">
        <w:rPr>
          <w:rFonts w:eastAsia="Times New Roman" w:cs="Times New Roman"/>
          <w:color w:val="25282B"/>
          <w:szCs w:val="24"/>
          <w:lang w:eastAsia="ru-RU"/>
        </w:rPr>
        <w:t>;</w:t>
      </w:r>
    </w:p>
    <w:p w:rsidR="0095242B" w:rsidRPr="00F51BAD" w:rsidRDefault="0095242B" w:rsidP="00633B0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426"/>
        <w:jc w:val="left"/>
        <w:rPr>
          <w:rFonts w:eastAsia="Times New Roman" w:cs="Times New Roman"/>
          <w:color w:val="25282B"/>
          <w:szCs w:val="24"/>
          <w:lang w:eastAsia="ru-RU"/>
        </w:rPr>
      </w:pPr>
      <w:r w:rsidRPr="00F51BAD">
        <w:rPr>
          <w:rFonts w:eastAsia="Times New Roman" w:cs="Times New Roman"/>
          <w:color w:val="25282B"/>
          <w:szCs w:val="24"/>
          <w:lang w:eastAsia="ru-RU"/>
        </w:rPr>
        <w:t>отчёт об отпусках без сохранения заработной платы</w:t>
      </w:r>
      <w:r w:rsidR="00F51BAD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F51BAD" w:rsidRDefault="0095242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  <w:r w:rsidRPr="00F51BAD">
        <w:rPr>
          <w:rFonts w:eastAsia="Times New Roman" w:cs="Times New Roman"/>
          <w:color w:val="25282B"/>
          <w:szCs w:val="24"/>
          <w:lang w:eastAsia="ru-RU"/>
        </w:rPr>
        <w:t>Для копирования сведений на основе предыдущих поданных отчётов нажмите на кнопку </w:t>
      </w:r>
      <w:r w:rsidR="00F51BAD">
        <w:rPr>
          <w:rFonts w:eastAsia="Times New Roman" w:cs="Times New Roman"/>
          <w:b/>
          <w:bCs/>
          <w:color w:val="25282B"/>
          <w:szCs w:val="24"/>
          <w:lang w:eastAsia="ru-RU"/>
        </w:rPr>
        <w:t>«Подать новый отчёт»</w:t>
      </w:r>
      <w:r w:rsidRPr="00F51BAD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F51BAD" w:rsidRDefault="0095242B" w:rsidP="0095242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F51BA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14C686AF" wp14:editId="1F29A13C">
            <wp:extent cx="5806491" cy="1598282"/>
            <wp:effectExtent l="0" t="0" r="3810" b="2540"/>
            <wp:docPr id="16" name="Рисунок 16" descr="Отчёт в обработ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чёт в обработку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48" cy="161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AD" w:rsidRDefault="00F51BAD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95242B" w:rsidRPr="00F51BAD" w:rsidRDefault="0095242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  <w:r w:rsidRPr="00F51BAD">
        <w:rPr>
          <w:rFonts w:eastAsia="Times New Roman" w:cs="Times New Roman"/>
          <w:color w:val="25282B"/>
          <w:szCs w:val="24"/>
          <w:lang w:eastAsia="ru-RU"/>
        </w:rPr>
        <w:t>На открывшейся странице заполните все необходимые поля и после чего нажмите на кнопку </w:t>
      </w:r>
      <w:r w:rsidR="00F51BAD">
        <w:rPr>
          <w:rFonts w:eastAsia="Times New Roman" w:cs="Times New Roman"/>
          <w:b/>
          <w:bCs/>
          <w:color w:val="25282B"/>
          <w:szCs w:val="24"/>
          <w:lang w:eastAsia="ru-RU"/>
        </w:rPr>
        <w:t>«Подписать и отправить»</w:t>
      </w:r>
      <w:r w:rsidRPr="00F51BAD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F51BAD" w:rsidRDefault="0095242B" w:rsidP="0095242B">
      <w:pPr>
        <w:shd w:val="clear" w:color="auto" w:fill="FFFFFF"/>
        <w:spacing w:after="225" w:line="240" w:lineRule="auto"/>
        <w:rPr>
          <w:rFonts w:eastAsia="Times New Roman" w:cs="Times New Roman"/>
          <w:color w:val="25282B"/>
          <w:szCs w:val="24"/>
          <w:lang w:eastAsia="ru-RU"/>
        </w:rPr>
      </w:pPr>
      <w:r w:rsidRPr="00F51BAD">
        <w:rPr>
          <w:rFonts w:eastAsia="Times New Roman" w:cs="Times New Roman"/>
          <w:color w:val="25282B"/>
          <w:szCs w:val="24"/>
          <w:lang w:eastAsia="ru-RU"/>
        </w:rPr>
        <w:t>Для прекращения дальнейших действий по отчёту в статусе «В обработке» нажмите на кнопку </w:t>
      </w:r>
      <w:r w:rsidRPr="00F51BAD">
        <w:rPr>
          <w:rFonts w:eastAsia="Times New Roman" w:cs="Times New Roman"/>
          <w:b/>
          <w:bCs/>
          <w:color w:val="25282B"/>
          <w:szCs w:val="24"/>
          <w:lang w:eastAsia="ru-RU"/>
        </w:rPr>
        <w:t>«Отозвать отчёт»</w:t>
      </w:r>
      <w:r w:rsidRPr="00F51BAD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F51BAD" w:rsidRDefault="0095242B" w:rsidP="0095242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F51BA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1B1B38BA" wp14:editId="7E5C030F">
            <wp:extent cx="5990917" cy="1649046"/>
            <wp:effectExtent l="0" t="0" r="0" b="8890"/>
            <wp:docPr id="17" name="Рисунок 17" descr="Отчёт в обработ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чёт в обработку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77" cy="16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AD" w:rsidRDefault="00F51BAD" w:rsidP="0095242B">
      <w:pPr>
        <w:shd w:val="clear" w:color="auto" w:fill="FFFFFF"/>
        <w:spacing w:after="0" w:line="240" w:lineRule="auto"/>
        <w:rPr>
          <w:rFonts w:eastAsia="Times New Roman" w:cs="Times New Roman"/>
          <w:color w:val="25282B"/>
          <w:szCs w:val="24"/>
          <w:lang w:eastAsia="ru-RU"/>
        </w:rPr>
      </w:pPr>
    </w:p>
    <w:p w:rsidR="0095242B" w:rsidRPr="00F51BAD" w:rsidRDefault="0095242B" w:rsidP="0095242B">
      <w:pPr>
        <w:shd w:val="clear" w:color="auto" w:fill="FFFFFF"/>
        <w:spacing w:after="0" w:line="240" w:lineRule="auto"/>
        <w:rPr>
          <w:rFonts w:eastAsia="Times New Roman" w:cs="Times New Roman"/>
          <w:color w:val="25282B"/>
          <w:szCs w:val="24"/>
          <w:lang w:eastAsia="ru-RU"/>
        </w:rPr>
      </w:pPr>
      <w:bookmarkStart w:id="3" w:name="_GoBack"/>
      <w:bookmarkEnd w:id="3"/>
      <w:r w:rsidRPr="00F51BAD">
        <w:rPr>
          <w:rFonts w:eastAsia="Times New Roman" w:cs="Times New Roman"/>
          <w:color w:val="25282B"/>
          <w:szCs w:val="24"/>
          <w:lang w:eastAsia="ru-RU"/>
        </w:rPr>
        <w:t>На открывшейся странице опишите причину отзыва, после чего нажмите на кнопку </w:t>
      </w:r>
      <w:r w:rsidRPr="00F51BAD">
        <w:rPr>
          <w:rFonts w:eastAsia="Times New Roman" w:cs="Times New Roman"/>
          <w:b/>
          <w:bCs/>
          <w:color w:val="25282B"/>
          <w:szCs w:val="24"/>
          <w:lang w:eastAsia="ru-RU"/>
        </w:rPr>
        <w:t>«Отозвать отчёт»</w:t>
      </w:r>
      <w:r w:rsidRPr="00F51BAD">
        <w:rPr>
          <w:rFonts w:eastAsia="Times New Roman" w:cs="Times New Roman"/>
          <w:color w:val="25282B"/>
          <w:szCs w:val="24"/>
          <w:lang w:eastAsia="ru-RU"/>
        </w:rPr>
        <w:t>.</w:t>
      </w:r>
    </w:p>
    <w:p w:rsidR="0095242B" w:rsidRPr="00F51BAD" w:rsidRDefault="0095242B">
      <w:pPr>
        <w:pStyle w:val="BFTNormal"/>
        <w:ind w:firstLine="0"/>
        <w:rPr>
          <w:szCs w:val="24"/>
        </w:rPr>
      </w:pPr>
    </w:p>
    <w:sectPr w:rsidR="0095242B" w:rsidRPr="00F51BAD">
      <w:head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B05" w:rsidRDefault="00633B05">
      <w:pPr>
        <w:spacing w:after="0" w:line="240" w:lineRule="auto"/>
      </w:pPr>
      <w:r>
        <w:separator/>
      </w:r>
    </w:p>
  </w:endnote>
  <w:endnote w:type="continuationSeparator" w:id="0">
    <w:p w:rsidR="00633B05" w:rsidRDefault="00633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B05" w:rsidRDefault="00633B05">
      <w:pPr>
        <w:spacing w:after="0" w:line="240" w:lineRule="auto"/>
      </w:pPr>
      <w:r>
        <w:separator/>
      </w:r>
    </w:p>
  </w:footnote>
  <w:footnote w:type="continuationSeparator" w:id="0">
    <w:p w:rsidR="00633B05" w:rsidRDefault="00633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425197"/>
      <w:docPartObj>
        <w:docPartGallery w:val="Page Numbers (Top of Page)"/>
        <w:docPartUnique/>
      </w:docPartObj>
    </w:sdtPr>
    <w:sdtEndPr/>
    <w:sdtContent>
      <w:p w:rsidR="00901862" w:rsidRDefault="0093679A">
        <w:pPr>
          <w:pStyle w:val="af0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PAGE   \* MERGEFORMAT</w:instrText>
        </w:r>
        <w:r>
          <w:rPr>
            <w:sz w:val="20"/>
            <w:szCs w:val="20"/>
          </w:rPr>
          <w:fldChar w:fldCharType="separate"/>
        </w:r>
        <w:r w:rsidR="00F51BAD">
          <w:rPr>
            <w:noProof/>
            <w:sz w:val="20"/>
            <w:szCs w:val="20"/>
          </w:rPr>
          <w:t>14</w:t>
        </w:r>
        <w:r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5B86"/>
    <w:multiLevelType w:val="hybridMultilevel"/>
    <w:tmpl w:val="E6248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3184"/>
    <w:multiLevelType w:val="hybridMultilevel"/>
    <w:tmpl w:val="B92087A4"/>
    <w:lvl w:ilvl="0" w:tplc="33BC039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 w:tplc="050849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E4A98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56FC51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1D6E8A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A2812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F0AED2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82765AB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8E640C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C9C6ED9"/>
    <w:multiLevelType w:val="hybridMultilevel"/>
    <w:tmpl w:val="8CDA1668"/>
    <w:lvl w:ilvl="0" w:tplc="E9B2F694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82CFE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F5A7F5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2082F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5A6A1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4B225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95CE4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9E04F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4CA34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D1F7D44"/>
    <w:multiLevelType w:val="hybridMultilevel"/>
    <w:tmpl w:val="CEF06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F7419"/>
    <w:multiLevelType w:val="hybridMultilevel"/>
    <w:tmpl w:val="5D9A5D0E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261418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AA86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28EA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E65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BC63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0B6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0BB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10FC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F60EA"/>
    <w:multiLevelType w:val="hybridMultilevel"/>
    <w:tmpl w:val="67582892"/>
    <w:lvl w:ilvl="0" w:tplc="CB52A62E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 w:tplc="A516E5FE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FBA482B6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BD2368C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DF72B2EE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FDECEA30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E4BEDFFA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28FE16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12E2A902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BF268A"/>
    <w:multiLevelType w:val="multilevel"/>
    <w:tmpl w:val="A0F08EA8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7" w15:restartNumberingAfterBreak="0">
    <w:nsid w:val="18437B65"/>
    <w:multiLevelType w:val="hybridMultilevel"/>
    <w:tmpl w:val="32AA1260"/>
    <w:lvl w:ilvl="0" w:tplc="34AAAFD8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70D2BA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FA42C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3A35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4A70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53617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021B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1E9F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55CA4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50F84"/>
    <w:multiLevelType w:val="hybridMultilevel"/>
    <w:tmpl w:val="F46EE540"/>
    <w:lvl w:ilvl="0" w:tplc="4E266640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C6838B8">
      <w:start w:val="1"/>
      <w:numFmt w:val="lowerLetter"/>
      <w:lvlText w:val="%2."/>
      <w:lvlJc w:val="left"/>
      <w:pPr>
        <w:ind w:left="2007" w:hanging="360"/>
      </w:pPr>
    </w:lvl>
    <w:lvl w:ilvl="2" w:tplc="7424F684">
      <w:start w:val="1"/>
      <w:numFmt w:val="lowerRoman"/>
      <w:lvlText w:val="%3."/>
      <w:lvlJc w:val="right"/>
      <w:pPr>
        <w:ind w:left="2727" w:hanging="180"/>
      </w:pPr>
    </w:lvl>
    <w:lvl w:ilvl="3" w:tplc="C5108EC8">
      <w:start w:val="1"/>
      <w:numFmt w:val="decimal"/>
      <w:lvlText w:val="%4."/>
      <w:lvlJc w:val="left"/>
      <w:pPr>
        <w:ind w:left="3447" w:hanging="360"/>
      </w:pPr>
    </w:lvl>
    <w:lvl w:ilvl="4" w:tplc="1F86DC9C">
      <w:start w:val="1"/>
      <w:numFmt w:val="lowerLetter"/>
      <w:lvlText w:val="%5."/>
      <w:lvlJc w:val="left"/>
      <w:pPr>
        <w:ind w:left="4167" w:hanging="360"/>
      </w:pPr>
    </w:lvl>
    <w:lvl w:ilvl="5" w:tplc="10C4A87E">
      <w:start w:val="1"/>
      <w:numFmt w:val="lowerRoman"/>
      <w:lvlText w:val="%6."/>
      <w:lvlJc w:val="right"/>
      <w:pPr>
        <w:ind w:left="4887" w:hanging="180"/>
      </w:pPr>
    </w:lvl>
    <w:lvl w:ilvl="6" w:tplc="93D4AA96">
      <w:start w:val="1"/>
      <w:numFmt w:val="decimal"/>
      <w:lvlText w:val="%7."/>
      <w:lvlJc w:val="left"/>
      <w:pPr>
        <w:ind w:left="5607" w:hanging="360"/>
      </w:pPr>
    </w:lvl>
    <w:lvl w:ilvl="7" w:tplc="B67E82CE">
      <w:start w:val="1"/>
      <w:numFmt w:val="lowerLetter"/>
      <w:lvlText w:val="%8."/>
      <w:lvlJc w:val="left"/>
      <w:pPr>
        <w:ind w:left="6327" w:hanging="360"/>
      </w:pPr>
    </w:lvl>
    <w:lvl w:ilvl="8" w:tplc="A5C60F24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098304A"/>
    <w:multiLevelType w:val="multilevel"/>
    <w:tmpl w:val="352A1AEA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0" w15:restartNumberingAfterBreak="0">
    <w:nsid w:val="21F32E10"/>
    <w:multiLevelType w:val="hybridMultilevel"/>
    <w:tmpl w:val="95960908"/>
    <w:lvl w:ilvl="0" w:tplc="BE50B29E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F55203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DDE80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BAD5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B20D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8E9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8A5B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26E4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11643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B3855"/>
    <w:multiLevelType w:val="hybridMultilevel"/>
    <w:tmpl w:val="83D4C22E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261418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AA86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28EA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E65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BC63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0B6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0BB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10FC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C5029"/>
    <w:multiLevelType w:val="hybridMultilevel"/>
    <w:tmpl w:val="0A0CF072"/>
    <w:lvl w:ilvl="0" w:tplc="FE3E3162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 w:tplc="D99013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A8EA32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2EB097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3F470D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970AF3F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1C1A82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ED62632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1A2452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39AF1B47"/>
    <w:multiLevelType w:val="multilevel"/>
    <w:tmpl w:val="F8381EB4"/>
    <w:lvl w:ilvl="0">
      <w:start w:val="1"/>
      <w:numFmt w:val="decimal"/>
      <w:pStyle w:val="BFTTableNum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3B486CD4"/>
    <w:multiLevelType w:val="hybridMultilevel"/>
    <w:tmpl w:val="9CF87748"/>
    <w:lvl w:ilvl="0" w:tplc="A742358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 w:tplc="F61E5E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8696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B1323B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C08EBF3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C128CB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777890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FF22754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AE9061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4623661D"/>
    <w:multiLevelType w:val="hybridMultilevel"/>
    <w:tmpl w:val="87288D34"/>
    <w:lvl w:ilvl="0" w:tplc="6C16E0E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873EFB0A">
      <w:start w:val="1"/>
      <w:numFmt w:val="lowerLetter"/>
      <w:lvlText w:val="%2."/>
      <w:lvlJc w:val="left"/>
      <w:pPr>
        <w:ind w:left="1440" w:hanging="360"/>
      </w:pPr>
    </w:lvl>
    <w:lvl w:ilvl="2" w:tplc="399801B2">
      <w:start w:val="1"/>
      <w:numFmt w:val="lowerRoman"/>
      <w:lvlText w:val="%3."/>
      <w:lvlJc w:val="right"/>
      <w:pPr>
        <w:ind w:left="2160" w:hanging="180"/>
      </w:pPr>
    </w:lvl>
    <w:lvl w:ilvl="3" w:tplc="619AE61C">
      <w:start w:val="1"/>
      <w:numFmt w:val="decimal"/>
      <w:lvlText w:val="%4."/>
      <w:lvlJc w:val="left"/>
      <w:pPr>
        <w:ind w:left="2880" w:hanging="360"/>
      </w:pPr>
    </w:lvl>
    <w:lvl w:ilvl="4" w:tplc="5B0C4972">
      <w:start w:val="1"/>
      <w:numFmt w:val="lowerLetter"/>
      <w:lvlText w:val="%5."/>
      <w:lvlJc w:val="left"/>
      <w:pPr>
        <w:ind w:left="3600" w:hanging="360"/>
      </w:pPr>
    </w:lvl>
    <w:lvl w:ilvl="5" w:tplc="17AA59DC">
      <w:start w:val="1"/>
      <w:numFmt w:val="lowerRoman"/>
      <w:lvlText w:val="%6."/>
      <w:lvlJc w:val="right"/>
      <w:pPr>
        <w:ind w:left="4320" w:hanging="180"/>
      </w:pPr>
    </w:lvl>
    <w:lvl w:ilvl="6" w:tplc="E86292D0">
      <w:start w:val="1"/>
      <w:numFmt w:val="decimal"/>
      <w:lvlText w:val="%7."/>
      <w:lvlJc w:val="left"/>
      <w:pPr>
        <w:ind w:left="5040" w:hanging="360"/>
      </w:pPr>
    </w:lvl>
    <w:lvl w:ilvl="7" w:tplc="C3E47512">
      <w:start w:val="1"/>
      <w:numFmt w:val="lowerLetter"/>
      <w:lvlText w:val="%8."/>
      <w:lvlJc w:val="left"/>
      <w:pPr>
        <w:ind w:left="5760" w:hanging="360"/>
      </w:pPr>
    </w:lvl>
    <w:lvl w:ilvl="8" w:tplc="BBE6FC6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55197"/>
    <w:multiLevelType w:val="hybridMultilevel"/>
    <w:tmpl w:val="AF2EE842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261418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AA86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28EA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E65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BC63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0B6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0BB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10FC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765D0"/>
    <w:multiLevelType w:val="multilevel"/>
    <w:tmpl w:val="4E86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FD218D"/>
    <w:multiLevelType w:val="multilevel"/>
    <w:tmpl w:val="68E8FB84"/>
    <w:lvl w:ilvl="0">
      <w:start w:val="1"/>
      <w:numFmt w:val="decimal"/>
      <w:lvlText w:val="%1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569018CA"/>
    <w:multiLevelType w:val="multilevel"/>
    <w:tmpl w:val="BCF0B674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20" w15:restartNumberingAfterBreak="0">
    <w:nsid w:val="56F07BB3"/>
    <w:multiLevelType w:val="hybridMultilevel"/>
    <w:tmpl w:val="A2204CE2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261418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AA86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28EA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E65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BC63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0B6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0BB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10FC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F2256"/>
    <w:multiLevelType w:val="multilevel"/>
    <w:tmpl w:val="1C624B12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2" w15:restartNumberingAfterBreak="0">
    <w:nsid w:val="5F127FBD"/>
    <w:multiLevelType w:val="hybridMultilevel"/>
    <w:tmpl w:val="8DB031EA"/>
    <w:lvl w:ilvl="0" w:tplc="3DFA20AA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7232441A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139ED11C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C7B88E66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6BAC21DC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5038E000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21AC350E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DC7626F0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413AA5B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3" w15:restartNumberingAfterBreak="0">
    <w:nsid w:val="646012EB"/>
    <w:multiLevelType w:val="hybridMultilevel"/>
    <w:tmpl w:val="0250F9A4"/>
    <w:lvl w:ilvl="0" w:tplc="0419000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261418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AA86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28EA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E65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BC63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0B6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0BB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10FC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B511B"/>
    <w:multiLevelType w:val="multilevel"/>
    <w:tmpl w:val="50A65C9E"/>
    <w:lvl w:ilvl="0">
      <w:start w:val="1"/>
      <w:numFmt w:val="upperRoman"/>
      <w:pStyle w:val="Heading3num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69693D92"/>
    <w:multiLevelType w:val="hybridMultilevel"/>
    <w:tmpl w:val="BBB8122C"/>
    <w:lvl w:ilvl="0" w:tplc="66E84C3C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261418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AA86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28EA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E65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BC63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0B6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0BB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10FC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4741A"/>
    <w:multiLevelType w:val="hybridMultilevel"/>
    <w:tmpl w:val="8FA63AEC"/>
    <w:lvl w:ilvl="0" w:tplc="D3AC27CC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E005EA0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CCD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4C4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EEA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BEC3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4EF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1C18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FECE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649C7"/>
    <w:multiLevelType w:val="multilevel"/>
    <w:tmpl w:val="B0D6AA46"/>
    <w:lvl w:ilvl="0">
      <w:start w:val="1"/>
      <w:numFmt w:val="decimal"/>
      <w:pStyle w:val="BFTSpisoknum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14"/>
  </w:num>
  <w:num w:numId="4">
    <w:abstractNumId w:val="8"/>
  </w:num>
  <w:num w:numId="5">
    <w:abstractNumId w:val="25"/>
  </w:num>
  <w:num w:numId="6">
    <w:abstractNumId w:val="7"/>
  </w:num>
  <w:num w:numId="7">
    <w:abstractNumId w:val="10"/>
  </w:num>
  <w:num w:numId="8">
    <w:abstractNumId w:val="22"/>
  </w:num>
  <w:num w:numId="9">
    <w:abstractNumId w:val="27"/>
  </w:num>
  <w:num w:numId="10">
    <w:abstractNumId w:val="13"/>
  </w:num>
  <w:num w:numId="11">
    <w:abstractNumId w:val="9"/>
  </w:num>
  <w:num w:numId="12">
    <w:abstractNumId w:val="19"/>
  </w:num>
  <w:num w:numId="13">
    <w:abstractNumId w:val="5"/>
  </w:num>
  <w:num w:numId="14">
    <w:abstractNumId w:val="26"/>
  </w:num>
  <w:num w:numId="15">
    <w:abstractNumId w:val="14"/>
  </w:num>
  <w:num w:numId="16">
    <w:abstractNumId w:val="12"/>
  </w:num>
  <w:num w:numId="17">
    <w:abstractNumId w:val="18"/>
  </w:num>
  <w:num w:numId="18">
    <w:abstractNumId w:val="21"/>
  </w:num>
  <w:num w:numId="19">
    <w:abstractNumId w:val="1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7"/>
  </w:num>
  <w:num w:numId="23">
    <w:abstractNumId w:val="3"/>
  </w:num>
  <w:num w:numId="24">
    <w:abstractNumId w:val="0"/>
  </w:num>
  <w:num w:numId="25">
    <w:abstractNumId w:val="11"/>
  </w:num>
  <w:num w:numId="26">
    <w:abstractNumId w:val="16"/>
  </w:num>
  <w:num w:numId="27">
    <w:abstractNumId w:val="20"/>
  </w:num>
  <w:num w:numId="28">
    <w:abstractNumId w:val="23"/>
  </w:num>
  <w:num w:numId="29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862"/>
    <w:rsid w:val="000D5BFB"/>
    <w:rsid w:val="0040670C"/>
    <w:rsid w:val="00574D9F"/>
    <w:rsid w:val="00633B05"/>
    <w:rsid w:val="00687902"/>
    <w:rsid w:val="00755B10"/>
    <w:rsid w:val="00901862"/>
    <w:rsid w:val="0093679A"/>
    <w:rsid w:val="0095242B"/>
    <w:rsid w:val="00B23953"/>
    <w:rsid w:val="00DD66A7"/>
    <w:rsid w:val="00F5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F0B5D-6CC6-4B68-83B0-876165C3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next w:val="BFTNormal"/>
    <w:link w:val="11"/>
    <w:qFormat/>
    <w:pPr>
      <w:keepNext/>
      <w:keepLines/>
      <w:pageBreakBefore/>
      <w:numPr>
        <w:numId w:val="14"/>
      </w:numPr>
      <w:tabs>
        <w:tab w:val="num" w:pos="709"/>
      </w:tabs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basedOn w:val="10"/>
    <w:next w:val="BFTNormal"/>
    <w:link w:val="20"/>
    <w:unhideWhenUsed/>
    <w:qFormat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basedOn w:val="2"/>
    <w:next w:val="BFTNormal"/>
    <w:link w:val="30"/>
    <w:unhideWhenUsed/>
    <w:qFormat/>
    <w:pPr>
      <w:numPr>
        <w:ilvl w:val="2"/>
        <w:numId w:val="17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basedOn w:val="3"/>
    <w:next w:val="a0"/>
    <w:link w:val="40"/>
    <w:qFormat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basedOn w:val="4"/>
    <w:next w:val="a0"/>
    <w:link w:val="50"/>
    <w:qFormat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basedOn w:val="5"/>
    <w:next w:val="a0"/>
    <w:link w:val="60"/>
    <w:qFormat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pPr>
      <w:numPr>
        <w:ilvl w:val="6"/>
        <w:numId w:val="17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pPr>
      <w:numPr>
        <w:ilvl w:val="7"/>
        <w:numId w:val="17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pPr>
      <w:numPr>
        <w:ilvl w:val="8"/>
        <w:numId w:val="17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0"/>
    <w:next w:val="a0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7">
    <w:name w:val="table of figures"/>
    <w:basedOn w:val="a0"/>
    <w:next w:val="a0"/>
    <w:uiPriority w:val="99"/>
    <w:unhideWhenUsed/>
    <w:pPr>
      <w:spacing w:after="0"/>
    </w:pPr>
  </w:style>
  <w:style w:type="paragraph" w:customStyle="1" w:styleId="FooterEven">
    <w:name w:val="Footer Even"/>
    <w:basedOn w:val="a8"/>
    <w:pPr>
      <w:spacing w:after="200" w:line="276" w:lineRule="auto"/>
    </w:pPr>
  </w:style>
  <w:style w:type="paragraph" w:styleId="a8">
    <w:name w:val="footer"/>
    <w:basedOn w:val="a0"/>
    <w:link w:val="a9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pPr>
      <w:numPr>
        <w:numId w:val="2"/>
      </w:numPr>
      <w:tabs>
        <w:tab w:val="num" w:pos="1440"/>
      </w:tabs>
    </w:pPr>
  </w:style>
  <w:style w:type="character" w:customStyle="1" w:styleId="30">
    <w:name w:val="Заголовок 3 Знак"/>
    <w:basedOn w:val="a1"/>
    <w:link w:val="3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Pr>
      <w:u w:val="single"/>
      <w:lang w:val="en-US"/>
    </w:rPr>
  </w:style>
  <w:style w:type="character" w:customStyle="1" w:styleId="11">
    <w:name w:val="Заголовок 1 Знак"/>
    <w:link w:val="10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pPr>
      <w:numPr>
        <w:numId w:val="2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basedOn w:val="a1"/>
    <w:link w:val="2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pPr>
      <w:numPr>
        <w:numId w:val="2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basedOn w:val="a1"/>
    <w:link w:val="4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</w:style>
  <w:style w:type="character" w:customStyle="1" w:styleId="apple-converted-space">
    <w:name w:val="apple-converted-space"/>
    <w:basedOn w:val="a1"/>
  </w:style>
  <w:style w:type="paragraph" w:customStyle="1" w:styleId="MainTXT">
    <w:name w:val="MainTXT"/>
    <w:basedOn w:val="a0"/>
    <w:pPr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3">
    <w:name w:val="Обычный 1"/>
    <w:basedOn w:val="a0"/>
    <w:link w:val="110"/>
    <w:qFormat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3"/>
    <w:rPr>
      <w:rFonts w:ascii="Calibri" w:eastAsia="Arial Unicode MS" w:hAnsi="Calibri" w:cs="Times New Roman"/>
      <w:szCs w:val="28"/>
      <w:lang w:eastAsia="ar-SA"/>
    </w:rPr>
  </w:style>
  <w:style w:type="paragraph" w:customStyle="1" w:styleId="aa">
    <w:name w:val="Отчет Обычный"/>
    <w:link w:val="ab"/>
    <w:pPr>
      <w:spacing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Отчет Обычный Знак"/>
    <w:basedOn w:val="a1"/>
    <w:link w:val="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pPr>
      <w:keepNext w:val="0"/>
      <w:keepLines/>
      <w:numPr>
        <w:numId w:val="15"/>
      </w:numPr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pPr>
      <w:keepNext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pPr>
      <w:jc w:val="center"/>
    </w:pPr>
  </w:style>
  <w:style w:type="character" w:customStyle="1" w:styleId="BFTNumPage0">
    <w:name w:val="_BFT_NumPage Знак"/>
    <w:link w:val="BFTNumPage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60"/>
      <w:ind w:left="567" w:right="28"/>
    </w:pPr>
    <w:rPr>
      <w:rFonts w:ascii="Arial" w:eastAsia="Times New Roman" w:hAnsi="Arial"/>
      <w:spacing w:val="-20"/>
      <w:lang w:val="en-US" w:eastAsia="ru-RU"/>
    </w:rPr>
  </w:style>
  <w:style w:type="paragraph" w:customStyle="1" w:styleId="BFTSpisok1">
    <w:name w:val="_BFT_Spisok_1)"/>
    <w:pPr>
      <w:numPr>
        <w:numId w:val="4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pPr>
      <w:numPr>
        <w:numId w:val="5"/>
      </w:numPr>
      <w:spacing w:before="120" w:after="60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2">
    <w:name w:val="_BFT_Spisok_mark2"/>
    <w:basedOn w:val="BFTSpisokmark1"/>
    <w:pPr>
      <w:numPr>
        <w:numId w:val="6"/>
      </w:numPr>
    </w:pPr>
  </w:style>
  <w:style w:type="paragraph" w:customStyle="1" w:styleId="BFTSpisokmark3">
    <w:name w:val="_BFT_Spisok_mark3"/>
    <w:basedOn w:val="BFTSpisokmark2"/>
    <w:pPr>
      <w:numPr>
        <w:numId w:val="7"/>
      </w:numPr>
    </w:pPr>
  </w:style>
  <w:style w:type="paragraph" w:customStyle="1" w:styleId="BFTSpisokmark4">
    <w:name w:val="_BFT_Spisok_mark4"/>
    <w:basedOn w:val="a0"/>
    <w:pPr>
      <w:numPr>
        <w:numId w:val="8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ormal0">
    <w:name w:val="_BFT_Spisok_normal_0"/>
    <w:basedOn w:val="BFTSpisoknormal1"/>
    <w:qFormat/>
    <w:pPr>
      <w:ind w:left="284"/>
    </w:pPr>
  </w:style>
  <w:style w:type="paragraph" w:customStyle="1" w:styleId="BFTSpisoknormal2">
    <w:name w:val="_BFT_Spisok_normal_2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ormal3">
    <w:name w:val="_BFT_Spisok_normal_3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ormal4">
    <w:name w:val="_BFT_Spisok_normal_4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ormal5">
    <w:name w:val="_BFT_Spisok_normal_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1">
    <w:name w:val="_BFT_Spisok_num1"/>
    <w:pPr>
      <w:numPr>
        <w:numId w:val="9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pPr>
      <w:numPr>
        <w:ilvl w:val="2"/>
      </w:numPr>
    </w:pPr>
  </w:style>
  <w:style w:type="paragraph" w:customStyle="1" w:styleId="BFTSpisoknum4">
    <w:name w:val="_BFT_Spisok_num4"/>
    <w:basedOn w:val="BFTSpisoknum3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Pr>
      <w:b/>
    </w:rPr>
  </w:style>
  <w:style w:type="paragraph" w:customStyle="1" w:styleId="BFTTablenorm">
    <w:name w:val="_BFT_Table_norm"/>
    <w:qFormat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pPr>
      <w:numPr>
        <w:numId w:val="10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pPr>
      <w:numPr>
        <w:ilvl w:val="1"/>
        <w:numId w:val="10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pPr>
      <w:numPr>
        <w:ilvl w:val="2"/>
        <w:numId w:val="10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pPr>
      <w:numPr>
        <w:ilvl w:val="4"/>
      </w:numPr>
    </w:pPr>
  </w:style>
  <w:style w:type="paragraph" w:customStyle="1" w:styleId="BFTTableSpisokMark1">
    <w:name w:val="_BFT_Table_Spisok_Mark_1"/>
    <w:next w:val="a0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pPr>
      <w:numPr>
        <w:numId w:val="0"/>
      </w:numPr>
    </w:pPr>
  </w:style>
  <w:style w:type="paragraph" w:customStyle="1" w:styleId="BFTTableSpisokNum10">
    <w:name w:val="_BFT_Table_Spisok_Num 1)"/>
    <w:pPr>
      <w:numPr>
        <w:numId w:val="18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pPr>
      <w:numPr>
        <w:numId w:val="11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pPr>
      <w:numPr>
        <w:numId w:val="20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pPr>
      <w:keepNext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Pr>
      <w:sz w:val="20"/>
    </w:rPr>
  </w:style>
  <w:style w:type="paragraph" w:customStyle="1" w:styleId="BFTTitul1">
    <w:name w:val="_BFT_Titul_1"/>
    <w:pPr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pPr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pPr>
      <w:keepNext/>
      <w:keepLine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pPr>
      <w:numPr>
        <w:ilvl w:val="3"/>
        <w:numId w:val="12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pPr>
      <w:numPr>
        <w:ilvl w:val="2"/>
        <w:numId w:val="12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pPr>
      <w:numPr>
        <w:numId w:val="12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pPr>
      <w:jc w:val="center"/>
    </w:pPr>
  </w:style>
  <w:style w:type="character" w:customStyle="1" w:styleId="BFTNumPage2">
    <w:name w:val="BFT_NumPage Знак"/>
    <w:link w:val="BFTNumPage1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Pr>
      <w:rFonts w:ascii="Times New Roman" w:hAnsi="Times New Roman"/>
      <w:b w:val="0"/>
      <w:i/>
      <w:caps w:val="0"/>
      <w:strike w:val="0"/>
      <w:color w:val="800000"/>
      <w:spacing w:val="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Pr>
      <w:rFonts w:ascii="Arial" w:hAnsi="Arial"/>
      <w:b/>
      <w:i w:val="0"/>
      <w:caps w:val="0"/>
      <w:strike w:val="0"/>
      <w:color w:val="000000"/>
      <w:spacing w:val="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Pr>
      <w:rFonts w:ascii="Times New Roman" w:hAnsi="Times New Roman"/>
      <w:b/>
      <w:i w:val="0"/>
      <w:caps w:val="0"/>
      <w:strike w:val="0"/>
      <w:color w:val="19365E"/>
      <w:spacing w:val="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Pr>
      <w:rFonts w:ascii="Arial" w:hAnsi="Arial"/>
      <w:b/>
      <w:i w:val="0"/>
      <w:caps w:val="0"/>
      <w:strike w:val="0"/>
      <w:color w:val="000000"/>
      <w:spacing w:val="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Pr>
      <w:rFonts w:ascii="Arial" w:hAnsi="Arial"/>
      <w:b/>
      <w:i w:val="0"/>
      <w:caps w:val="0"/>
      <w:strike w:val="0"/>
      <w:color w:val="000000"/>
      <w:spacing w:val="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Pr>
      <w:rFonts w:ascii="Arial" w:hAnsi="Arial"/>
      <w:b w:val="0"/>
      <w:i/>
      <w:caps w:val="0"/>
      <w:strike w:val="0"/>
      <w:color w:val="19365E"/>
      <w:spacing w:val="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Pr>
      <w:rFonts w:ascii="Times New Roman" w:hAnsi="Times New Roman"/>
      <w:b w:val="0"/>
      <w:i/>
      <w:caps w:val="0"/>
      <w:strike w:val="0"/>
      <w:color w:val="19365E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Pr>
      <w:rFonts w:ascii="Times New Roman" w:hAnsi="Times New Roman"/>
      <w:b w:val="0"/>
      <w:i/>
      <w:caps w:val="0"/>
      <w:strike w:val="0"/>
      <w:color w:val="19365E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Pr>
      <w:rFonts w:ascii="Times New Roman" w:hAnsi="Times New Roman"/>
      <w:b w:val="0"/>
      <w:i w:val="0"/>
      <w:caps w:val="0"/>
      <w:strike w:val="0"/>
      <w:color w:val="000000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Pr>
      <w:rFonts w:ascii="Times New Roman" w:hAnsi="Times New Roman"/>
      <w:b/>
      <w:i w:val="0"/>
      <w:caps w:val="0"/>
      <w:strike w:val="0"/>
      <w:color w:val="E31E24"/>
      <w:spacing w:val="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Pr>
      <w:rFonts w:ascii="Times New Roman" w:hAnsi="Times New Roman"/>
      <w:b/>
      <w:i w:val="0"/>
      <w:caps w:val="0"/>
      <w:strike w:val="0"/>
      <w:color w:val="19365E"/>
      <w:spacing w:val="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Pr>
      <w:rFonts w:ascii="Arial" w:hAnsi="Arial"/>
      <w:b/>
      <w:i w:val="0"/>
      <w:caps w:val="0"/>
      <w:strike w:val="0"/>
      <w:color w:val="19365E"/>
      <w:spacing w:val="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Pr>
      <w:rFonts w:ascii="Arial" w:hAnsi="Arial"/>
      <w:b/>
      <w:i w:val="0"/>
      <w:caps w:val="0"/>
      <w:strike w:val="0"/>
      <w:color w:val="19365E"/>
      <w:spacing w:val="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Pr>
      <w:rFonts w:ascii="Arial" w:hAnsi="Arial"/>
      <w:b/>
      <w:i w:val="0"/>
      <w:caps w:val="0"/>
      <w:strike w:val="0"/>
      <w:color w:val="19365E"/>
      <w:spacing w:val="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Pr>
      <w:rFonts w:ascii="Arial" w:hAnsi="Arial"/>
      <w:b/>
      <w:i w:val="0"/>
      <w:caps w:val="0"/>
      <w:strike w:val="0"/>
      <w:color w:val="19365E"/>
      <w:spacing w:val="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c">
    <w:name w:val="_Основной с красной строки"/>
    <w:basedOn w:val="a0"/>
    <w:link w:val="ad"/>
    <w:qFormat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d">
    <w:name w:val="_Основной с красной строки Знак"/>
    <w:link w:val="ac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uiPriority w:val="99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4"/>
    <w:qFormat/>
    <w:pPr>
      <w:numPr>
        <w:numId w:val="13"/>
      </w:numPr>
    </w:pPr>
    <w:rPr>
      <w:color w:val="C45911"/>
      <w:sz w:val="28"/>
      <w:lang w:eastAsia="ru-RU"/>
    </w:rPr>
  </w:style>
  <w:style w:type="character" w:customStyle="1" w:styleId="14">
    <w:name w:val="Список №1 Знак"/>
    <w:link w:val="1"/>
    <w:rPr>
      <w:rFonts w:ascii="Times New Roman" w:hAnsi="Times New Roman" w:cstheme="minorBidi"/>
      <w:color w:val="C45911"/>
      <w:sz w:val="28"/>
      <w:szCs w:val="22"/>
      <w:lang w:eastAsia="ru-RU"/>
    </w:rPr>
  </w:style>
  <w:style w:type="paragraph" w:customStyle="1" w:styleId="BFTSpisoknum10">
    <w:name w:val="_BFT_Spisok_num_1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Pr>
      <w:rFonts w:ascii="Times New Roman" w:eastAsia="Times New Roman" w:hAnsi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basedOn w:val="a1"/>
    <w:link w:val="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basedOn w:val="a1"/>
    <w:link w:val="6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Pr>
      <w:rFonts w:ascii="Cambria" w:eastAsia="Times New Roman" w:hAnsi="Cambria" w:cstheme="minorBidi"/>
      <w:sz w:val="24"/>
      <w:szCs w:val="22"/>
    </w:rPr>
  </w:style>
  <w:style w:type="paragraph" w:styleId="15">
    <w:name w:val="toc 1"/>
    <w:link w:val="16"/>
    <w:uiPriority w:val="39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6">
    <w:name w:val="Оглавление 1 Знак"/>
    <w:link w:val="15"/>
    <w:uiPriority w:val="39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4">
    <w:name w:val="toc 2"/>
    <w:basedOn w:val="15"/>
    <w:uiPriority w:val="39"/>
    <w:pPr>
      <w:tabs>
        <w:tab w:val="left" w:pos="851"/>
      </w:tabs>
      <w:ind w:left="851" w:hanging="567"/>
      <w:contextualSpacing/>
    </w:pPr>
  </w:style>
  <w:style w:type="paragraph" w:styleId="32">
    <w:name w:val="toc 3"/>
    <w:basedOn w:val="a0"/>
    <w:next w:val="a0"/>
    <w:link w:val="33"/>
    <w:uiPriority w:val="39"/>
    <w:unhideWhenUsed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3">
    <w:name w:val="Оглавление 3 Знак"/>
    <w:link w:val="32"/>
    <w:uiPriority w:val="39"/>
    <w:rPr>
      <w:rFonts w:ascii="Times New Roman" w:eastAsia="Times New Roman" w:hAnsi="Times New Roman"/>
      <w:sz w:val="24"/>
      <w:lang w:eastAsia="ru-RU"/>
    </w:rPr>
  </w:style>
  <w:style w:type="paragraph" w:styleId="42">
    <w:name w:val="toc 4"/>
    <w:basedOn w:val="a0"/>
    <w:next w:val="a0"/>
    <w:link w:val="43"/>
    <w:uiPriority w:val="39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3">
    <w:name w:val="Оглавление 4 Знак"/>
    <w:link w:val="42"/>
    <w:uiPriority w:val="3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2">
    <w:name w:val="toc 5"/>
    <w:basedOn w:val="a0"/>
    <w:next w:val="a0"/>
    <w:uiPriority w:val="39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szCs w:val="18"/>
      <w:lang w:eastAsia="ru-RU"/>
    </w:rPr>
  </w:style>
  <w:style w:type="paragraph" w:styleId="61">
    <w:name w:val="toc 6"/>
    <w:basedOn w:val="a0"/>
    <w:next w:val="a0"/>
    <w:uiPriority w:val="39"/>
    <w:unhideWhenUsed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uiPriority w:val="39"/>
    <w:unhideWhenUsed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uiPriority w:val="39"/>
    <w:unhideWhenUsed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uiPriority w:val="39"/>
    <w:unhideWhenUsed/>
    <w:pPr>
      <w:ind w:left="1600"/>
    </w:pPr>
    <w:rPr>
      <w:sz w:val="18"/>
      <w:szCs w:val="18"/>
    </w:rPr>
  </w:style>
  <w:style w:type="paragraph" w:styleId="ae">
    <w:name w:val="footnote text"/>
    <w:basedOn w:val="a0"/>
    <w:link w:val="af"/>
    <w:uiPriority w:val="99"/>
    <w:semiHidden/>
    <w:unhideWhenUsed/>
  </w:style>
  <w:style w:type="character" w:customStyle="1" w:styleId="af">
    <w:name w:val="Текст сноски Знак"/>
    <w:basedOn w:val="a1"/>
    <w:link w:val="ae"/>
    <w:uiPriority w:val="99"/>
    <w:semiHidden/>
    <w:rPr>
      <w:rFonts w:ascii="Calibri" w:eastAsia="Calibri" w:hAnsi="Calibri" w:cs="Times New Roman"/>
      <w:szCs w:val="20"/>
    </w:rPr>
  </w:style>
  <w:style w:type="paragraph" w:styleId="af0">
    <w:name w:val="header"/>
    <w:basedOn w:val="a0"/>
    <w:link w:val="af1"/>
    <w:uiPriority w:val="99"/>
    <w:unhideWhenUsed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f1">
    <w:name w:val="Верхний колонтитул Знак"/>
    <w:link w:val="af0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caption"/>
    <w:basedOn w:val="a0"/>
    <w:next w:val="a0"/>
    <w:link w:val="af3"/>
    <w:uiPriority w:val="35"/>
    <w:unhideWhenUsed/>
    <w:qFormat/>
    <w:rPr>
      <w:b/>
      <w:bCs/>
    </w:rPr>
  </w:style>
  <w:style w:type="character" w:customStyle="1" w:styleId="af3">
    <w:name w:val="Название объекта Знак"/>
    <w:link w:val="af2"/>
    <w:uiPriority w:val="35"/>
    <w:rPr>
      <w:rFonts w:ascii="Calibri" w:eastAsia="Calibri" w:hAnsi="Calibri" w:cs="Times New Roman"/>
      <w:b/>
      <w:bCs/>
      <w:sz w:val="20"/>
      <w:szCs w:val="20"/>
    </w:rPr>
  </w:style>
  <w:style w:type="character" w:styleId="af4">
    <w:name w:val="footnote reference"/>
    <w:uiPriority w:val="99"/>
    <w:unhideWhenUsed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5">
    <w:name w:val="annotation reference"/>
    <w:basedOn w:val="a1"/>
    <w:uiPriority w:val="99"/>
    <w:unhideWhenUsed/>
    <w:rPr>
      <w:sz w:val="16"/>
      <w:szCs w:val="16"/>
    </w:rPr>
  </w:style>
  <w:style w:type="character" w:styleId="af6">
    <w:name w:val="endnote reference"/>
    <w:basedOn w:val="a1"/>
    <w:uiPriority w:val="99"/>
    <w:semiHidden/>
    <w:unhideWhenUsed/>
    <w:rPr>
      <w:vertAlign w:val="superscript"/>
    </w:rPr>
  </w:style>
  <w:style w:type="paragraph" w:styleId="af7">
    <w:name w:val="endnote text"/>
    <w:basedOn w:val="a0"/>
    <w:link w:val="af8"/>
    <w:uiPriority w:val="99"/>
    <w:semiHidden/>
    <w:unhideWhenUsed/>
  </w:style>
  <w:style w:type="character" w:customStyle="1" w:styleId="af8">
    <w:name w:val="Текст концевой сноски Знак"/>
    <w:basedOn w:val="a1"/>
    <w:link w:val="af7"/>
    <w:uiPriority w:val="99"/>
    <w:semiHidden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pPr>
      <w:numPr>
        <w:numId w:val="1"/>
      </w:numPr>
      <w:contextualSpacing/>
    </w:pPr>
  </w:style>
  <w:style w:type="paragraph" w:styleId="af9">
    <w:name w:val="Title"/>
    <w:basedOn w:val="a0"/>
    <w:next w:val="a0"/>
    <w:link w:val="afa"/>
    <w:uiPriority w:val="10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sz w:val="32"/>
      <w:szCs w:val="32"/>
    </w:rPr>
  </w:style>
  <w:style w:type="character" w:customStyle="1" w:styleId="afa">
    <w:name w:val="Название Знак"/>
    <w:basedOn w:val="a1"/>
    <w:link w:val="af9"/>
    <w:uiPriority w:val="10"/>
    <w:rPr>
      <w:rFonts w:ascii="Cambria" w:eastAsia="Times New Roman" w:hAnsi="Cambria" w:cs="Times New Roman"/>
      <w:b/>
      <w:bCs/>
      <w:caps/>
      <w:sz w:val="32"/>
      <w:szCs w:val="32"/>
    </w:rPr>
  </w:style>
  <w:style w:type="paragraph" w:styleId="afb">
    <w:name w:val="Body Text"/>
    <w:basedOn w:val="a0"/>
    <w:link w:val="afc"/>
    <w:uiPriority w:val="99"/>
    <w:semiHidden/>
    <w:unhideWhenUsed/>
    <w:pPr>
      <w:spacing w:after="120"/>
    </w:pPr>
    <w:rPr>
      <w:rFonts w:eastAsia="Times New Roman"/>
      <w:lang w:eastAsia="ru-RU"/>
    </w:rPr>
  </w:style>
  <w:style w:type="character" w:customStyle="1" w:styleId="afc">
    <w:name w:val="Основной текст Знак"/>
    <w:basedOn w:val="a1"/>
    <w:link w:val="afb"/>
    <w:uiPriority w:val="99"/>
    <w:semiHidden/>
    <w:rPr>
      <w:rFonts w:ascii="Calibri" w:eastAsia="Times New Roman" w:hAnsi="Calibri" w:cs="Times New Roman"/>
      <w:lang w:eastAsia="ru-RU"/>
    </w:rPr>
  </w:style>
  <w:style w:type="paragraph" w:styleId="afd">
    <w:name w:val="Subtitle"/>
    <w:basedOn w:val="a0"/>
    <w:next w:val="a0"/>
    <w:link w:val="afe"/>
    <w:uiPriority w:val="11"/>
    <w:qFormat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e">
    <w:name w:val="Подзаголовок Знак"/>
    <w:basedOn w:val="a1"/>
    <w:link w:val="afd"/>
    <w:uiPriority w:val="11"/>
    <w:rPr>
      <w:rFonts w:ascii="Cambria" w:eastAsia="Times New Roman" w:hAnsi="Cambria" w:cs="Times New Roman"/>
      <w:sz w:val="32"/>
      <w:szCs w:val="24"/>
    </w:rPr>
  </w:style>
  <w:style w:type="paragraph" w:styleId="34">
    <w:name w:val="Body Text Indent 3"/>
    <w:basedOn w:val="a0"/>
    <w:link w:val="35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Pr>
      <w:rFonts w:ascii="Calibri" w:eastAsia="Calibri" w:hAnsi="Calibri" w:cs="Times New Roman"/>
      <w:sz w:val="16"/>
      <w:szCs w:val="16"/>
    </w:rPr>
  </w:style>
  <w:style w:type="character" w:styleId="aff">
    <w:name w:val="Hyperlink"/>
    <w:uiPriority w:val="99"/>
    <w:rPr>
      <w:color w:val="0000FF"/>
      <w:u w:val="single"/>
    </w:rPr>
  </w:style>
  <w:style w:type="character" w:styleId="aff0">
    <w:name w:val="FollowedHyperlink"/>
    <w:basedOn w:val="a1"/>
    <w:uiPriority w:val="99"/>
    <w:semiHidden/>
    <w:unhideWhenUsed/>
    <w:rPr>
      <w:color w:val="800080"/>
      <w:u w:val="single"/>
    </w:rPr>
  </w:style>
  <w:style w:type="character" w:styleId="aff1">
    <w:name w:val="Strong"/>
    <w:basedOn w:val="a1"/>
    <w:uiPriority w:val="22"/>
    <w:qFormat/>
    <w:rPr>
      <w:b/>
      <w:bCs/>
    </w:rPr>
  </w:style>
  <w:style w:type="paragraph" w:styleId="aff2">
    <w:name w:val="Document Map"/>
    <w:basedOn w:val="a0"/>
    <w:link w:val="af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1"/>
    <w:link w:val="aff2"/>
    <w:uiPriority w:val="99"/>
    <w:semiHidden/>
    <w:rPr>
      <w:rFonts w:ascii="Tahoma" w:eastAsia="Calibri" w:hAnsi="Tahoma" w:cs="Tahoma"/>
      <w:sz w:val="16"/>
      <w:szCs w:val="16"/>
    </w:rPr>
  </w:style>
  <w:style w:type="paragraph" w:styleId="aff4">
    <w:name w:val="Plain Text"/>
    <w:basedOn w:val="a0"/>
    <w:link w:val="aff5"/>
    <w:uiPriority w:val="99"/>
    <w:unhideWhenUsed/>
    <w:rPr>
      <w:rFonts w:ascii="Consolas" w:hAnsi="Consolas"/>
      <w:sz w:val="21"/>
      <w:szCs w:val="21"/>
    </w:rPr>
  </w:style>
  <w:style w:type="character" w:customStyle="1" w:styleId="aff5">
    <w:name w:val="Текст Знак"/>
    <w:basedOn w:val="a1"/>
    <w:link w:val="aff4"/>
    <w:uiPriority w:val="99"/>
    <w:rPr>
      <w:rFonts w:ascii="Consolas" w:hAnsi="Consolas"/>
      <w:sz w:val="21"/>
      <w:szCs w:val="21"/>
    </w:rPr>
  </w:style>
  <w:style w:type="paragraph" w:styleId="aff6">
    <w:name w:val="Normal (Web)"/>
    <w:basedOn w:val="a0"/>
    <w:uiPriority w:val="99"/>
    <w:semiHidden/>
    <w:unhideWhenUsed/>
    <w:rPr>
      <w:szCs w:val="24"/>
    </w:rPr>
  </w:style>
  <w:style w:type="paragraph" w:styleId="aff7">
    <w:name w:val="annotation text"/>
    <w:basedOn w:val="a0"/>
    <w:link w:val="aff8"/>
    <w:uiPriority w:val="99"/>
    <w:semiHidden/>
    <w:unhideWhenUsed/>
  </w:style>
  <w:style w:type="character" w:customStyle="1" w:styleId="aff8">
    <w:name w:val="Текст примечания Знак"/>
    <w:basedOn w:val="a1"/>
    <w:link w:val="aff7"/>
    <w:uiPriority w:val="99"/>
    <w:semiHidden/>
    <w:rPr>
      <w:rFonts w:ascii="Calibri" w:eastAsia="Calibri" w:hAnsi="Calibri"/>
      <w:sz w:val="20"/>
      <w:szCs w:val="20"/>
    </w:rPr>
  </w:style>
  <w:style w:type="paragraph" w:styleId="aff9">
    <w:name w:val="annotation subject"/>
    <w:basedOn w:val="a0"/>
    <w:next w:val="a0"/>
    <w:link w:val="affa"/>
    <w:uiPriority w:val="99"/>
    <w:semiHidden/>
    <w:unhideWhenUsed/>
    <w:rPr>
      <w:b/>
      <w:bCs/>
    </w:rPr>
  </w:style>
  <w:style w:type="character" w:customStyle="1" w:styleId="affa">
    <w:name w:val="Тема примечания Знак"/>
    <w:basedOn w:val="a1"/>
    <w:link w:val="aff9"/>
    <w:uiPriority w:val="99"/>
    <w:semiHidden/>
    <w:rPr>
      <w:rFonts w:ascii="Calibri" w:eastAsia="Calibri" w:hAnsi="Calibri" w:cs="Times New Roman"/>
      <w:b/>
      <w:bCs/>
      <w:szCs w:val="20"/>
    </w:rPr>
  </w:style>
  <w:style w:type="paragraph" w:styleId="affb">
    <w:name w:val="Balloon Text"/>
    <w:basedOn w:val="a0"/>
    <w:link w:val="af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link w:val="affb"/>
    <w:uiPriority w:val="99"/>
    <w:semiHidden/>
    <w:rPr>
      <w:rFonts w:ascii="Tahoma" w:eastAsia="Calibri" w:hAnsi="Tahoma" w:cs="Tahoma"/>
      <w:sz w:val="16"/>
      <w:szCs w:val="16"/>
    </w:rPr>
  </w:style>
  <w:style w:type="table" w:styleId="affd">
    <w:name w:val="Table Grid"/>
    <w:basedOn w:val="a2"/>
    <w:uiPriority w:val="59"/>
    <w:rPr>
      <w:rFonts w:eastAsia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e">
    <w:name w:val="Placeholder Text"/>
    <w:basedOn w:val="a1"/>
    <w:uiPriority w:val="99"/>
    <w:semiHidden/>
    <w:rPr>
      <w:color w:val="808080"/>
    </w:rPr>
  </w:style>
  <w:style w:type="paragraph" w:styleId="afff">
    <w:name w:val="List Paragraph"/>
    <w:basedOn w:val="a0"/>
    <w:link w:val="afff0"/>
    <w:uiPriority w:val="34"/>
    <w:qFormat/>
    <w:pPr>
      <w:ind w:left="720"/>
      <w:contextualSpacing/>
    </w:pPr>
  </w:style>
  <w:style w:type="character" w:customStyle="1" w:styleId="afff0">
    <w:name w:val="Абзац списка Знак"/>
    <w:link w:val="afff"/>
    <w:uiPriority w:val="34"/>
    <w:rPr>
      <w:rFonts w:ascii="Calibri" w:eastAsia="Calibri" w:hAnsi="Calibri" w:cs="Times New Roman"/>
    </w:rPr>
  </w:style>
  <w:style w:type="character" w:styleId="afff1">
    <w:name w:val="Subtle Emphasis"/>
    <w:basedOn w:val="a1"/>
    <w:uiPriority w:val="19"/>
    <w:qFormat/>
    <w:rPr>
      <w:i/>
      <w:iCs/>
      <w:color w:val="808080"/>
      <w:sz w:val="28"/>
    </w:rPr>
  </w:style>
  <w:style w:type="character" w:styleId="afff2">
    <w:name w:val="Book Title"/>
    <w:basedOn w:val="a1"/>
    <w:uiPriority w:val="33"/>
    <w:qFormat/>
    <w:rPr>
      <w:b/>
      <w:bCs/>
      <w:smallCaps/>
      <w:spacing w:val="5"/>
    </w:rPr>
  </w:style>
  <w:style w:type="paragraph" w:styleId="afff3">
    <w:name w:val="Bibliography"/>
    <w:basedOn w:val="a0"/>
    <w:next w:val="a0"/>
    <w:uiPriority w:val="37"/>
    <w:unhideWhenUsed/>
  </w:style>
  <w:style w:type="paragraph" w:styleId="afff4">
    <w:name w:val="TOC Heading"/>
    <w:basedOn w:val="10"/>
    <w:next w:val="a0"/>
    <w:uiPriority w:val="39"/>
    <w:qFormat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pPr>
      <w:keepNext/>
      <w:keepLines/>
      <w:numPr>
        <w:numId w:val="16"/>
      </w:numPr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0.png"/><Relationship Id="rId26" Type="http://schemas.openxmlformats.org/officeDocument/2006/relationships/image" Target="media/image80.png"/><Relationship Id="rId39" Type="http://schemas.openxmlformats.org/officeDocument/2006/relationships/image" Target="media/image16.png"/><Relationship Id="rId21" Type="http://schemas.openxmlformats.org/officeDocument/2006/relationships/image" Target="media/image6.png"/><Relationship Id="rId34" Type="http://schemas.openxmlformats.org/officeDocument/2006/relationships/image" Target="media/image120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29" Type="http://schemas.openxmlformats.org/officeDocument/2006/relationships/image" Target="media/image10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70.png"/><Relationship Id="rId32" Type="http://schemas.openxmlformats.org/officeDocument/2006/relationships/image" Target="media/image12.png"/><Relationship Id="rId37" Type="http://schemas.openxmlformats.org/officeDocument/2006/relationships/hyperlink" Target="https://trudvsem.ru/auth/manager/formreports/reports" TargetMode="External"/><Relationship Id="rId40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90.png"/><Relationship Id="rId36" Type="http://schemas.openxmlformats.org/officeDocument/2006/relationships/hyperlink" Target="https://trudvsem.ru/czn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0.jpg"/><Relationship Id="rId22" Type="http://schemas.openxmlformats.org/officeDocument/2006/relationships/image" Target="media/image60.png"/><Relationship Id="rId27" Type="http://schemas.openxmlformats.org/officeDocument/2006/relationships/image" Target="media/image9.png"/><Relationship Id="rId30" Type="http://schemas.openxmlformats.org/officeDocument/2006/relationships/image" Target="media/image100.png"/><Relationship Id="rId35" Type="http://schemas.openxmlformats.org/officeDocument/2006/relationships/image" Target="media/image13.png"/><Relationship Id="rId43" Type="http://schemas.openxmlformats.org/officeDocument/2006/relationships/fontTable" Target="fontTable.xml"/><Relationship Id="rId8" Type="http://schemas.openxmlformats.org/officeDocument/2006/relationships/hyperlink" Target="https://trudvsem.ru/help/login" TargetMode="External"/><Relationship Id="rId3" Type="http://schemas.openxmlformats.org/officeDocument/2006/relationships/styles" Target="styles.xml"/><Relationship Id="rId12" Type="http://schemas.openxmlformats.org/officeDocument/2006/relationships/image" Target="media/image14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4F330F68-55C3-4C30-9C80-74E361DBDE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</dc:creator>
  <cp:keywords/>
  <dc:description/>
  <cp:lastModifiedBy>Левакова София Александровна</cp:lastModifiedBy>
  <cp:revision>2</cp:revision>
  <dcterms:created xsi:type="dcterms:W3CDTF">2024-02-06T07:44:00Z</dcterms:created>
  <dcterms:modified xsi:type="dcterms:W3CDTF">2024-02-06T07:44:00Z</dcterms:modified>
</cp:coreProperties>
</file>