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642" w:rsidRPr="00EF45B7" w:rsidRDefault="00AD0642" w:rsidP="00AD0642">
      <w:pPr>
        <w:autoSpaceDE w:val="0"/>
        <w:autoSpaceDN w:val="0"/>
        <w:adjustRightInd w:val="0"/>
        <w:jc w:val="center"/>
        <w:rPr>
          <w:rFonts w:ascii="WarnockPro-Semibold" w:hAnsi="WarnockPro-Semibold" w:cs="WarnockPro-Semibold"/>
          <w:sz w:val="32"/>
          <w:szCs w:val="32"/>
          <w:lang w:eastAsia="ru-RU"/>
        </w:rPr>
      </w:pPr>
      <w:r w:rsidRPr="00EF45B7">
        <w:rPr>
          <w:rFonts w:ascii="WarnockPro-Semibold" w:hAnsi="WarnockPro-Semibold" w:cs="WarnockPro-Semibold"/>
          <w:sz w:val="32"/>
          <w:szCs w:val="32"/>
          <w:lang w:eastAsia="ru-RU"/>
        </w:rPr>
        <w:t>Памятка для высвобождаемых граждан</w:t>
      </w:r>
    </w:p>
    <w:p w:rsidR="00AD0642" w:rsidRPr="00EF45B7" w:rsidRDefault="00AD0642" w:rsidP="00AD0642">
      <w:pPr>
        <w:autoSpaceDE w:val="0"/>
        <w:autoSpaceDN w:val="0"/>
        <w:adjustRightInd w:val="0"/>
        <w:jc w:val="center"/>
        <w:rPr>
          <w:rFonts w:ascii="WarnockPro-Semibold" w:hAnsi="WarnockPro-Semibold" w:cs="WarnockPro-Semibold"/>
          <w:sz w:val="32"/>
          <w:szCs w:val="32"/>
          <w:lang w:eastAsia="ru-RU"/>
        </w:rPr>
      </w:pPr>
    </w:p>
    <w:p w:rsidR="00AD0642" w:rsidRPr="00EF45B7" w:rsidRDefault="00AD0642" w:rsidP="00AD0642">
      <w:pPr>
        <w:autoSpaceDE w:val="0"/>
        <w:autoSpaceDN w:val="0"/>
        <w:adjustRightInd w:val="0"/>
        <w:jc w:val="both"/>
        <w:rPr>
          <w:rFonts w:ascii="WarnockPro-Light" w:hAnsi="WarnockPro-Light" w:cs="WarnockPro-Light"/>
          <w:sz w:val="24"/>
          <w:szCs w:val="24"/>
          <w:lang w:eastAsia="ru-RU"/>
        </w:rPr>
      </w:pPr>
      <w:r w:rsidRPr="00EF45B7">
        <w:rPr>
          <w:rFonts w:ascii="WarnockPro-Light" w:hAnsi="WarnockPro-Light" w:cs="WarnockPro-Light"/>
          <w:sz w:val="24"/>
          <w:szCs w:val="24"/>
          <w:lang w:eastAsia="ru-RU"/>
        </w:rPr>
        <w:t>Сокраще</w:t>
      </w:r>
      <w:r>
        <w:rPr>
          <w:rFonts w:ascii="WarnockPro-Light" w:hAnsi="WarnockPro-Light" w:cs="WarnockPro-Light"/>
          <w:sz w:val="24"/>
          <w:szCs w:val="24"/>
          <w:lang w:eastAsia="ru-RU"/>
        </w:rPr>
        <w:t xml:space="preserve">ние – </w:t>
      </w:r>
      <w:r w:rsidRPr="00EF45B7">
        <w:rPr>
          <w:rFonts w:ascii="WarnockPro-Light" w:hAnsi="WarnockPro-Light" w:cs="WarnockPro-Light"/>
          <w:sz w:val="24"/>
          <w:szCs w:val="24"/>
          <w:lang w:eastAsia="ru-RU"/>
        </w:rPr>
        <w:t>событие неприятное, но пережить его можно вполне успешно. Необходимо только знать, что делать, если сократили на работе. Итак, в трудовую книжку внесена запись, согласно которой вы уволены в связи с сокращением.</w:t>
      </w:r>
    </w:p>
    <w:p w:rsidR="00AD0642" w:rsidRPr="00EF45B7" w:rsidRDefault="00AD0642" w:rsidP="00AD0642">
      <w:pPr>
        <w:autoSpaceDE w:val="0"/>
        <w:autoSpaceDN w:val="0"/>
        <w:adjustRightInd w:val="0"/>
        <w:jc w:val="both"/>
        <w:rPr>
          <w:rFonts w:ascii="WarnockPro-Light" w:hAnsi="WarnockPro-Light" w:cs="WarnockPro-Light"/>
          <w:sz w:val="24"/>
          <w:szCs w:val="24"/>
          <w:lang w:eastAsia="ru-RU"/>
        </w:rPr>
      </w:pPr>
    </w:p>
    <w:p w:rsidR="00AD0642" w:rsidRDefault="00AD0642" w:rsidP="00AD0642">
      <w:pPr>
        <w:autoSpaceDE w:val="0"/>
        <w:autoSpaceDN w:val="0"/>
        <w:adjustRightInd w:val="0"/>
        <w:jc w:val="both"/>
        <w:rPr>
          <w:rFonts w:ascii="WarnockPro-Light" w:hAnsi="WarnockPro-Light" w:cs="WarnockPro-Light"/>
          <w:color w:val="000000"/>
          <w:sz w:val="24"/>
          <w:szCs w:val="24"/>
          <w:lang w:eastAsia="ru-RU"/>
        </w:rPr>
      </w:pPr>
      <w:r w:rsidRPr="00EF45B7">
        <w:rPr>
          <w:rFonts w:ascii="WarnockPro-Light" w:hAnsi="WarnockPro-Light" w:cs="WarnockPro-Light"/>
          <w:color w:val="0E7AC0"/>
          <w:sz w:val="24"/>
          <w:szCs w:val="24"/>
          <w:lang w:eastAsia="ru-RU"/>
        </w:rPr>
        <w:t xml:space="preserve">Работодатель обязан выплатить выходное пособие </w:t>
      </w:r>
      <w:r w:rsidRPr="00EF45B7">
        <w:rPr>
          <w:rFonts w:ascii="WarnockPro-Light" w:hAnsi="WarnockPro-Light" w:cs="WarnockPro-Light"/>
          <w:color w:val="000000"/>
          <w:sz w:val="24"/>
          <w:szCs w:val="24"/>
          <w:lang w:eastAsia="ru-RU"/>
        </w:rPr>
        <w:t>в размере среднемесячного зара</w:t>
      </w:r>
      <w:r>
        <w:rPr>
          <w:rFonts w:ascii="WarnockPro-Light" w:hAnsi="WarnockPro-Light" w:cs="WarnockPro-Light"/>
          <w:color w:val="000000"/>
          <w:sz w:val="24"/>
          <w:szCs w:val="24"/>
          <w:lang w:eastAsia="ru-RU"/>
        </w:rPr>
        <w:t>ботка. Оно выплачивается:</w:t>
      </w:r>
    </w:p>
    <w:p w:rsidR="00AD0642" w:rsidRPr="00EF45B7" w:rsidRDefault="00AD0642" w:rsidP="00AD0642">
      <w:pPr>
        <w:autoSpaceDE w:val="0"/>
        <w:autoSpaceDN w:val="0"/>
        <w:adjustRightInd w:val="0"/>
        <w:jc w:val="both"/>
        <w:rPr>
          <w:rFonts w:ascii="WarnockPro-Light" w:hAnsi="WarnockPro-Light" w:cs="WarnockPro-Light"/>
          <w:color w:val="000000"/>
          <w:sz w:val="24"/>
          <w:szCs w:val="24"/>
          <w:lang w:eastAsia="ru-RU"/>
        </w:rPr>
      </w:pPr>
      <w:r>
        <w:rPr>
          <w:rFonts w:ascii="WarnockPro-Light" w:hAnsi="WarnockPro-Light" w:cs="WarnockPro-Light"/>
          <w:color w:val="000000"/>
          <w:sz w:val="24"/>
          <w:szCs w:val="24"/>
          <w:lang w:eastAsia="ru-RU"/>
        </w:rPr>
        <w:t>-</w:t>
      </w:r>
      <w:r w:rsidRPr="00EF45B7">
        <w:rPr>
          <w:rFonts w:ascii="WarnockPro-Light" w:hAnsi="WarnockPro-Light" w:cs="WarnockPro-Light"/>
          <w:color w:val="000000"/>
          <w:sz w:val="24"/>
          <w:szCs w:val="24"/>
          <w:lang w:eastAsia="ru-RU"/>
        </w:rPr>
        <w:t xml:space="preserve"> непосредственно при увольнении;</w:t>
      </w:r>
    </w:p>
    <w:p w:rsidR="00AD0642" w:rsidRPr="00EF45B7" w:rsidRDefault="00AD0642" w:rsidP="00AD0642">
      <w:pPr>
        <w:autoSpaceDE w:val="0"/>
        <w:autoSpaceDN w:val="0"/>
        <w:adjustRightInd w:val="0"/>
        <w:jc w:val="both"/>
        <w:rPr>
          <w:rFonts w:ascii="WarnockPro-Light" w:hAnsi="WarnockPro-Light" w:cs="WarnockPro-Light"/>
          <w:color w:val="000000"/>
          <w:sz w:val="24"/>
          <w:szCs w:val="24"/>
          <w:lang w:eastAsia="ru-RU"/>
        </w:rPr>
      </w:pPr>
      <w:r>
        <w:rPr>
          <w:rFonts w:ascii="WarnockPro-Light" w:hAnsi="WarnockPro-Light" w:cs="WarnockPro-Light"/>
          <w:color w:val="000000"/>
          <w:sz w:val="24"/>
          <w:szCs w:val="24"/>
          <w:lang w:eastAsia="ru-RU"/>
        </w:rPr>
        <w:t>-</w:t>
      </w:r>
      <w:r w:rsidRPr="00EF45B7">
        <w:rPr>
          <w:rFonts w:ascii="WarnockPro-Light" w:hAnsi="WarnockPro-Light" w:cs="WarnockPro-Light"/>
          <w:color w:val="000000"/>
          <w:sz w:val="24"/>
          <w:szCs w:val="24"/>
          <w:lang w:eastAsia="ru-RU"/>
        </w:rPr>
        <w:t xml:space="preserve"> в течение двух месяцев на период трудоустройства;</w:t>
      </w:r>
    </w:p>
    <w:p w:rsidR="00AD0642" w:rsidRPr="00EF45B7" w:rsidRDefault="00AD0642" w:rsidP="00AD0642">
      <w:pPr>
        <w:autoSpaceDE w:val="0"/>
        <w:autoSpaceDN w:val="0"/>
        <w:adjustRightInd w:val="0"/>
        <w:jc w:val="both"/>
        <w:rPr>
          <w:rFonts w:ascii="WarnockPro-Light" w:hAnsi="WarnockPro-Light" w:cs="WarnockPro-Light"/>
          <w:color w:val="000000"/>
          <w:sz w:val="24"/>
          <w:szCs w:val="24"/>
          <w:lang w:eastAsia="ru-RU"/>
        </w:rPr>
      </w:pPr>
      <w:r>
        <w:rPr>
          <w:rFonts w:ascii="WarnockPro-Light" w:hAnsi="WarnockPro-Light" w:cs="WarnockPro-Light"/>
          <w:color w:val="000000"/>
          <w:sz w:val="24"/>
          <w:szCs w:val="24"/>
          <w:lang w:eastAsia="ru-RU"/>
        </w:rPr>
        <w:t>- з</w:t>
      </w:r>
      <w:r w:rsidRPr="00EF45B7">
        <w:rPr>
          <w:rFonts w:ascii="WarnockPro-Light" w:hAnsi="WarnockPro-Light" w:cs="WarnockPro-Light"/>
          <w:color w:val="000000"/>
          <w:sz w:val="24"/>
          <w:szCs w:val="24"/>
          <w:lang w:eastAsia="ru-RU"/>
        </w:rPr>
        <w:t xml:space="preserve">а третий месяц </w:t>
      </w:r>
      <w:r>
        <w:rPr>
          <w:rFonts w:ascii="WarnockPro-Light" w:hAnsi="WarnockPro-Light" w:cs="WarnockPro-Light"/>
          <w:color w:val="000000"/>
          <w:sz w:val="24"/>
          <w:szCs w:val="24"/>
          <w:lang w:eastAsia="ru-RU"/>
        </w:rPr>
        <w:t>со дня</w:t>
      </w:r>
      <w:r w:rsidRPr="00EF45B7">
        <w:rPr>
          <w:rFonts w:ascii="WarnockPro-Light" w:hAnsi="WarnockPro-Light" w:cs="WarnockPro-Light"/>
          <w:color w:val="000000"/>
          <w:sz w:val="24"/>
          <w:szCs w:val="24"/>
          <w:lang w:eastAsia="ru-RU"/>
        </w:rPr>
        <w:t xml:space="preserve"> увольнения, если вы обратились в Службу занятости и зарегистрировались </w:t>
      </w:r>
      <w:r w:rsidRPr="00EF45B7">
        <w:rPr>
          <w:rFonts w:ascii="WarnockPro-Light" w:hAnsi="WarnockPro-Light" w:cs="WarnockPro-Light"/>
          <w:sz w:val="24"/>
          <w:szCs w:val="24"/>
          <w:lang w:eastAsia="ru-RU"/>
        </w:rPr>
        <w:t>в целях поиска подходящей работы</w:t>
      </w:r>
      <w:r w:rsidRPr="00EF45B7">
        <w:rPr>
          <w:sz w:val="24"/>
          <w:szCs w:val="24"/>
        </w:rPr>
        <w:t xml:space="preserve"> </w:t>
      </w:r>
      <w:r w:rsidRPr="00EF45B7">
        <w:rPr>
          <w:rFonts w:ascii="WarnockPro-Light" w:hAnsi="WarnockPro-Light" w:cs="WarnockPro-Light"/>
          <w:sz w:val="24"/>
          <w:szCs w:val="24"/>
          <w:lang w:eastAsia="ru-RU"/>
        </w:rPr>
        <w:t>в течение</w:t>
      </w:r>
      <w:r w:rsidRPr="00EF45B7">
        <w:rPr>
          <w:rFonts w:ascii="WarnockPro-Light" w:hAnsi="WarnockPro-Light" w:cs="WarnockPro-Light"/>
          <w:color w:val="000000"/>
          <w:sz w:val="24"/>
          <w:szCs w:val="24"/>
          <w:lang w:eastAsia="ru-RU"/>
        </w:rPr>
        <w:t xml:space="preserve"> </w:t>
      </w:r>
      <w:r w:rsidRPr="00FF39A8">
        <w:rPr>
          <w:rFonts w:ascii="WarnockPro-Light" w:hAnsi="WarnockPro-Light" w:cs="WarnockPro-Light"/>
          <w:b/>
          <w:color w:val="000000"/>
          <w:sz w:val="24"/>
          <w:szCs w:val="24"/>
          <w:lang w:eastAsia="ru-RU"/>
        </w:rPr>
        <w:t>14 рабочих дней</w:t>
      </w:r>
      <w:r w:rsidRPr="00EF45B7">
        <w:rPr>
          <w:rFonts w:ascii="WarnockPro-Light" w:hAnsi="WarnockPro-Light" w:cs="WarnockPro-Light"/>
          <w:color w:val="000000"/>
          <w:sz w:val="24"/>
          <w:szCs w:val="24"/>
          <w:lang w:eastAsia="ru-RU"/>
        </w:rPr>
        <w:t xml:space="preserve"> </w:t>
      </w:r>
      <w:r w:rsidRPr="00FF39A8">
        <w:rPr>
          <w:rFonts w:ascii="WarnockPro-Light" w:hAnsi="WarnockPro-Light" w:cs="WarnockPro-Light"/>
          <w:b/>
          <w:color w:val="000000"/>
          <w:sz w:val="24"/>
          <w:szCs w:val="24"/>
          <w:lang w:eastAsia="ru-RU"/>
        </w:rPr>
        <w:t>после увольнения</w:t>
      </w:r>
      <w:r w:rsidRPr="00EF45B7">
        <w:rPr>
          <w:rFonts w:ascii="WarnockPro-Light" w:hAnsi="WarnockPro-Light" w:cs="WarnockPro-Light"/>
          <w:color w:val="000000"/>
          <w:sz w:val="24"/>
          <w:szCs w:val="24"/>
          <w:lang w:eastAsia="ru-RU"/>
        </w:rPr>
        <w:t>, и, если вы не были трудоустро</w:t>
      </w:r>
      <w:r>
        <w:rPr>
          <w:rFonts w:ascii="WarnockPro-Light" w:hAnsi="WarnockPro-Light" w:cs="WarnockPro-Light"/>
          <w:color w:val="000000"/>
          <w:sz w:val="24"/>
          <w:szCs w:val="24"/>
          <w:lang w:eastAsia="ru-RU"/>
        </w:rPr>
        <w:t>ены, при этом</w:t>
      </w:r>
      <w:r w:rsidRPr="00EF45B7">
        <w:rPr>
          <w:rFonts w:ascii="WarnockPro-Light" w:hAnsi="WarnockPro-Light" w:cs="WarnockPro-Light"/>
          <w:color w:val="000000"/>
          <w:sz w:val="24"/>
          <w:szCs w:val="24"/>
          <w:lang w:eastAsia="ru-RU"/>
        </w:rPr>
        <w:t xml:space="preserve"> активно занимались поиском работы (</w:t>
      </w:r>
      <w:r w:rsidRPr="00EF45B7">
        <w:rPr>
          <w:rFonts w:ascii="WarnockPro-Light" w:hAnsi="WarnockPro-Light" w:cs="WarnockPro-Light"/>
          <w:color w:val="000000"/>
          <w:sz w:val="24"/>
          <w:szCs w:val="24"/>
          <w:u w:val="single"/>
          <w:lang w:eastAsia="ru-RU"/>
        </w:rPr>
        <w:t xml:space="preserve">выплата </w:t>
      </w:r>
      <w:r>
        <w:rPr>
          <w:rFonts w:ascii="WarnockPro-Light" w:hAnsi="WarnockPro-Light" w:cs="WarnockPro-Light"/>
          <w:color w:val="000000"/>
          <w:sz w:val="24"/>
          <w:szCs w:val="24"/>
          <w:u w:val="single"/>
          <w:lang w:eastAsia="ru-RU"/>
        </w:rPr>
        <w:t>осуществляется на основании решения органа службы</w:t>
      </w:r>
      <w:r w:rsidRPr="00EF45B7">
        <w:rPr>
          <w:rFonts w:ascii="WarnockPro-Light" w:hAnsi="WarnockPro-Light" w:cs="WarnockPro-Light"/>
          <w:color w:val="000000"/>
          <w:sz w:val="24"/>
          <w:szCs w:val="24"/>
          <w:u w:val="single"/>
          <w:lang w:eastAsia="ru-RU"/>
        </w:rPr>
        <w:t xml:space="preserve"> занятости</w:t>
      </w:r>
      <w:r>
        <w:rPr>
          <w:rFonts w:ascii="WarnockPro-Light" w:hAnsi="WarnockPro-Light" w:cs="WarnockPro-Light"/>
          <w:color w:val="000000"/>
          <w:sz w:val="24"/>
          <w:szCs w:val="24"/>
          <w:u w:val="single"/>
          <w:lang w:eastAsia="ru-RU"/>
        </w:rPr>
        <w:t xml:space="preserve">, </w:t>
      </w:r>
      <w:r w:rsidRPr="00815E32">
        <w:rPr>
          <w:rFonts w:ascii="WarnockPro-Light" w:hAnsi="WarnockPro-Light" w:cs="WarnockPro-Light"/>
          <w:color w:val="000000"/>
          <w:sz w:val="24"/>
          <w:szCs w:val="24"/>
          <w:u w:val="single"/>
          <w:lang w:eastAsia="ru-RU"/>
        </w:rPr>
        <w:t>ст. 178 ТК РФ</w:t>
      </w:r>
      <w:r>
        <w:rPr>
          <w:rFonts w:ascii="WarnockPro-Light" w:hAnsi="WarnockPro-Light" w:cs="WarnockPro-Light"/>
          <w:color w:val="000000"/>
          <w:sz w:val="24"/>
          <w:szCs w:val="24"/>
          <w:u w:val="single"/>
          <w:lang w:eastAsia="ru-RU"/>
        </w:rPr>
        <w:t xml:space="preserve"> – в </w:t>
      </w:r>
      <w:r w:rsidRPr="00815E32">
        <w:rPr>
          <w:rFonts w:ascii="WarnockPro-Light" w:hAnsi="WarnockPro-Light" w:cs="WarnockPro-Light"/>
          <w:color w:val="000000"/>
          <w:sz w:val="24"/>
          <w:szCs w:val="24"/>
          <w:lang w:eastAsia="ru-RU"/>
        </w:rPr>
        <w:t>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либо сокращением численности или штата работников организации,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w:t>
      </w:r>
      <w:r>
        <w:rPr>
          <w:rFonts w:ascii="WarnockPro-Light" w:hAnsi="WarnockPro-Light" w:cs="WarnockPro-Light"/>
          <w:color w:val="000000"/>
          <w:sz w:val="24"/>
          <w:szCs w:val="24"/>
          <w:lang w:eastAsia="ru-RU"/>
        </w:rPr>
        <w:t>)</w:t>
      </w:r>
      <w:r w:rsidRPr="00EF45B7">
        <w:rPr>
          <w:rFonts w:ascii="WarnockPro-Light" w:hAnsi="WarnockPro-Light" w:cs="WarnockPro-Light"/>
          <w:color w:val="000000"/>
          <w:sz w:val="24"/>
          <w:szCs w:val="24"/>
          <w:lang w:eastAsia="ru-RU"/>
        </w:rPr>
        <w:t>.</w:t>
      </w:r>
      <w:r>
        <w:rPr>
          <w:rFonts w:ascii="WarnockPro-Light" w:hAnsi="WarnockPro-Light" w:cs="WarnockPro-Light"/>
          <w:color w:val="000000"/>
          <w:sz w:val="24"/>
          <w:szCs w:val="24"/>
          <w:lang w:eastAsia="ru-RU"/>
        </w:rPr>
        <w:t xml:space="preserve"> </w:t>
      </w:r>
    </w:p>
    <w:p w:rsidR="00AD0642" w:rsidRDefault="00AD0642" w:rsidP="00AD0642">
      <w:pPr>
        <w:autoSpaceDE w:val="0"/>
        <w:autoSpaceDN w:val="0"/>
        <w:adjustRightInd w:val="0"/>
        <w:jc w:val="both"/>
        <w:rPr>
          <w:rFonts w:ascii="WarnockPro-Light" w:hAnsi="WarnockPro-Light" w:cs="WarnockPro-Light"/>
          <w:color w:val="0E7AC0"/>
          <w:sz w:val="24"/>
          <w:szCs w:val="24"/>
          <w:lang w:eastAsia="ru-RU"/>
        </w:rPr>
      </w:pPr>
    </w:p>
    <w:p w:rsidR="00AD0642" w:rsidRPr="00501486" w:rsidRDefault="00AD0642" w:rsidP="00AD0642">
      <w:pPr>
        <w:autoSpaceDE w:val="0"/>
        <w:autoSpaceDN w:val="0"/>
        <w:adjustRightInd w:val="0"/>
        <w:jc w:val="both"/>
        <w:rPr>
          <w:rFonts w:ascii="WarnockPro-Light" w:hAnsi="WarnockPro-Light" w:cs="WarnockPro-Light"/>
          <w:color w:val="0E7AC0"/>
          <w:sz w:val="24"/>
          <w:szCs w:val="24"/>
          <w:highlight w:val="yellow"/>
          <w:lang w:eastAsia="ru-RU"/>
        </w:rPr>
      </w:pPr>
      <w:r w:rsidRPr="00501486">
        <w:rPr>
          <w:rFonts w:ascii="WarnockPro-Light" w:hAnsi="WarnockPro-Light" w:cs="WarnockPro-Light"/>
          <w:color w:val="0E7AC0"/>
          <w:sz w:val="24"/>
          <w:szCs w:val="24"/>
          <w:highlight w:val="yellow"/>
          <w:lang w:eastAsia="ru-RU"/>
        </w:rPr>
        <w:t>Документы для регистрации в целях поиска подходящей работы:</w:t>
      </w:r>
    </w:p>
    <w:p w:rsidR="00AD0642" w:rsidRPr="00501486" w:rsidRDefault="00AD0642" w:rsidP="00AD0642">
      <w:pPr>
        <w:autoSpaceDE w:val="0"/>
        <w:autoSpaceDN w:val="0"/>
        <w:adjustRightInd w:val="0"/>
        <w:jc w:val="both"/>
        <w:rPr>
          <w:rFonts w:ascii="WarnockPro-Light" w:hAnsi="WarnockPro-Light" w:cs="WarnockPro-Light"/>
          <w:color w:val="000000"/>
          <w:sz w:val="24"/>
          <w:szCs w:val="24"/>
          <w:highlight w:val="yellow"/>
          <w:lang w:eastAsia="ru-RU"/>
        </w:rPr>
      </w:pPr>
      <w:r w:rsidRPr="00501486">
        <w:rPr>
          <w:rFonts w:ascii="WarnockPro-Light" w:hAnsi="WarnockPro-Light" w:cs="WarnockPro-Light"/>
          <w:color w:val="000000"/>
          <w:sz w:val="24"/>
          <w:szCs w:val="24"/>
          <w:highlight w:val="yellow"/>
          <w:lang w:eastAsia="ru-RU"/>
        </w:rPr>
        <w:t>-  заявление;</w:t>
      </w:r>
    </w:p>
    <w:p w:rsidR="00AD0642" w:rsidRPr="00501486" w:rsidRDefault="00AD0642" w:rsidP="00AD0642">
      <w:pPr>
        <w:autoSpaceDE w:val="0"/>
        <w:autoSpaceDN w:val="0"/>
        <w:adjustRightInd w:val="0"/>
        <w:jc w:val="both"/>
        <w:rPr>
          <w:rFonts w:ascii="WarnockPro-Light" w:hAnsi="WarnockPro-Light" w:cs="WarnockPro-Light"/>
          <w:color w:val="000000"/>
          <w:sz w:val="24"/>
          <w:szCs w:val="24"/>
          <w:highlight w:val="yellow"/>
          <w:lang w:eastAsia="ru-RU"/>
        </w:rPr>
      </w:pPr>
      <w:r w:rsidRPr="00501486">
        <w:rPr>
          <w:rFonts w:ascii="WarnockPro-Light" w:hAnsi="WarnockPro-Light" w:cs="WarnockPro-Light"/>
          <w:color w:val="000000"/>
          <w:sz w:val="24"/>
          <w:szCs w:val="24"/>
          <w:highlight w:val="yellow"/>
          <w:lang w:eastAsia="ru-RU"/>
        </w:rPr>
        <w:t>- паспорт гражданина Российской Федерации или документ, его заменяющий;</w:t>
      </w:r>
    </w:p>
    <w:p w:rsidR="00AD0642" w:rsidRPr="00EF45B7" w:rsidRDefault="00AD0642" w:rsidP="00AD0642">
      <w:pPr>
        <w:autoSpaceDE w:val="0"/>
        <w:autoSpaceDN w:val="0"/>
        <w:adjustRightInd w:val="0"/>
        <w:jc w:val="both"/>
        <w:rPr>
          <w:rFonts w:ascii="WarnockPro-Light" w:hAnsi="WarnockPro-Light" w:cs="WarnockPro-Light"/>
          <w:sz w:val="24"/>
          <w:szCs w:val="24"/>
          <w:lang w:eastAsia="ru-RU"/>
        </w:rPr>
      </w:pPr>
      <w:r w:rsidRPr="00501486">
        <w:rPr>
          <w:rFonts w:ascii="WarnockPro-Light" w:hAnsi="WarnockPro-Light" w:cs="WarnockPro-Light"/>
          <w:color w:val="000000"/>
          <w:sz w:val="24"/>
          <w:szCs w:val="24"/>
          <w:highlight w:val="yellow"/>
          <w:lang w:eastAsia="ru-RU"/>
        </w:rPr>
        <w:t>- документы, удостоверяющие личность и гражданство иностранного гражданина; документы, удостоверя</w:t>
      </w:r>
      <w:r w:rsidRPr="00501486">
        <w:rPr>
          <w:rFonts w:ascii="WarnockPro-Light" w:hAnsi="WarnockPro-Light" w:cs="WarnockPro-Light"/>
          <w:sz w:val="24"/>
          <w:szCs w:val="24"/>
          <w:highlight w:val="yellow"/>
          <w:lang w:eastAsia="ru-RU"/>
        </w:rPr>
        <w:t>ющие личность лица без гражданства.</w:t>
      </w:r>
    </w:p>
    <w:p w:rsidR="00AD0642" w:rsidRPr="00EF45B7" w:rsidRDefault="00AD0642" w:rsidP="00AD0642">
      <w:pPr>
        <w:autoSpaceDE w:val="0"/>
        <w:autoSpaceDN w:val="0"/>
        <w:adjustRightInd w:val="0"/>
        <w:jc w:val="both"/>
        <w:rPr>
          <w:rFonts w:ascii="WarnockPro-Light" w:hAnsi="WarnockPro-Light" w:cs="WarnockPro-Light"/>
          <w:sz w:val="24"/>
          <w:szCs w:val="24"/>
          <w:lang w:eastAsia="ru-RU"/>
        </w:rPr>
      </w:pPr>
    </w:p>
    <w:p w:rsidR="00AD0642" w:rsidRDefault="00AD0642" w:rsidP="00AD0642">
      <w:pPr>
        <w:autoSpaceDE w:val="0"/>
        <w:autoSpaceDN w:val="0"/>
        <w:adjustRightInd w:val="0"/>
        <w:jc w:val="both"/>
        <w:rPr>
          <w:rFonts w:ascii="WarnockPro-Light" w:hAnsi="WarnockPro-Light" w:cs="Arial"/>
        </w:rPr>
      </w:pPr>
      <w:r>
        <w:rPr>
          <w:rFonts w:ascii="WarnockPro-Light" w:hAnsi="WarnockPro-Light" w:cs="WarnockPro-Light"/>
          <w:color w:val="0070C0"/>
          <w:sz w:val="24"/>
          <w:szCs w:val="24"/>
          <w:u w:val="single"/>
          <w:lang w:eastAsia="ru-RU"/>
        </w:rPr>
        <w:t>Подать заявление можно</w:t>
      </w:r>
      <w:r>
        <w:rPr>
          <w:rFonts w:cs="WarnockPro-Light"/>
          <w:color w:val="0070C0"/>
          <w:sz w:val="24"/>
          <w:szCs w:val="24"/>
          <w:u w:val="single"/>
          <w:lang w:eastAsia="ru-RU"/>
        </w:rPr>
        <w:t xml:space="preserve"> только </w:t>
      </w:r>
      <w:r>
        <w:rPr>
          <w:rFonts w:cs="WarnockPro-Light"/>
          <w:color w:val="0070C0"/>
          <w:u w:val="single"/>
        </w:rPr>
        <w:t>в электронной форме</w:t>
      </w:r>
      <w:r w:rsidRPr="00501486">
        <w:rPr>
          <w:rFonts w:cs="WarnockPro-Light"/>
          <w:color w:val="0070C0"/>
        </w:rPr>
        <w:t xml:space="preserve"> </w:t>
      </w:r>
      <w:r w:rsidRPr="00501486">
        <w:rPr>
          <w:rFonts w:cs="WarnockPro-Light"/>
        </w:rPr>
        <w:t>п</w:t>
      </w:r>
      <w:r w:rsidRPr="00501486">
        <w:rPr>
          <w:rFonts w:ascii="WarnockPro-Light" w:hAnsi="WarnockPro-Light" w:cs="Arial"/>
        </w:rPr>
        <w:t xml:space="preserve">ри </w:t>
      </w:r>
      <w:r w:rsidRPr="00EF45B7">
        <w:rPr>
          <w:rFonts w:ascii="WarnockPro-Light" w:hAnsi="WarnockPro-Light" w:cs="Arial"/>
          <w:color w:val="444444"/>
        </w:rPr>
        <w:t>наличии подтвержденной учетной записи в ЕСИА (личный кабинет на Портале государственных услуг) через</w:t>
      </w:r>
      <w:r w:rsidRPr="00EF45B7">
        <w:rPr>
          <w:rFonts w:ascii="WarnockPro-Light" w:hAnsi="WarnockPro-Light" w:cs="Arial"/>
          <w:b/>
          <w:color w:val="444444"/>
        </w:rPr>
        <w:t> </w:t>
      </w:r>
      <w:hyperlink r:id="rId5" w:tgtFrame="_blank" w:history="1">
        <w:r w:rsidRPr="00EF45B7">
          <w:rPr>
            <w:rStyle w:val="a4"/>
            <w:rFonts w:ascii="WarnockPro-Light" w:hAnsi="WarnockPro-Light" w:cs="Arial"/>
            <w:b/>
          </w:rPr>
          <w:t>Единый портал государственных услуг (ЕПГУ)</w:t>
        </w:r>
      </w:hyperlink>
      <w:r w:rsidRPr="00EF45B7">
        <w:rPr>
          <w:rFonts w:ascii="WarnockPro-Light" w:hAnsi="WarnockPro-Light" w:cs="Arial"/>
          <w:b/>
        </w:rPr>
        <w:t> </w:t>
      </w:r>
      <w:r w:rsidRPr="00EF45B7">
        <w:rPr>
          <w:rFonts w:ascii="WarnockPro-Light" w:hAnsi="WarnockPro-Light" w:cs="Arial"/>
        </w:rPr>
        <w:t>или</w:t>
      </w:r>
      <w:r w:rsidRPr="00EF45B7">
        <w:rPr>
          <w:rFonts w:ascii="WarnockPro-Light" w:hAnsi="WarnockPro-Light" w:cs="Arial"/>
          <w:b/>
        </w:rPr>
        <w:t> </w:t>
      </w:r>
      <w:hyperlink r:id="rId6" w:tgtFrame="_blank" w:history="1">
        <w:r w:rsidRPr="00EF45B7">
          <w:rPr>
            <w:rStyle w:val="a4"/>
            <w:rFonts w:ascii="WarnockPro-Light" w:hAnsi="WarnockPro-Light" w:cs="Arial"/>
            <w:b/>
          </w:rPr>
          <w:t>Портал «Работа в России</w:t>
        </w:r>
        <w:proofErr w:type="gramStart"/>
        <w:r w:rsidRPr="00EF45B7">
          <w:rPr>
            <w:rStyle w:val="a4"/>
            <w:rFonts w:ascii="WarnockPro-Light" w:hAnsi="WarnockPro-Light" w:cs="Arial"/>
            <w:b/>
          </w:rPr>
          <w:t>»</w:t>
        </w:r>
      </w:hyperlink>
      <w:r w:rsidRPr="00EF45B7">
        <w:rPr>
          <w:rFonts w:ascii="WarnockPro-Light" w:hAnsi="WarnockPro-Light" w:cs="Arial"/>
          <w:b/>
        </w:rPr>
        <w:t> </w:t>
      </w:r>
      <w:r w:rsidRPr="00EF45B7">
        <w:rPr>
          <w:rFonts w:ascii="WarnockPro-Light" w:hAnsi="WarnockPro-Light" w:cs="Arial"/>
        </w:rPr>
        <w:t>.</w:t>
      </w:r>
      <w:proofErr w:type="gramEnd"/>
    </w:p>
    <w:p w:rsidR="00AD0642" w:rsidRDefault="00AD0642" w:rsidP="00AD0642">
      <w:pPr>
        <w:autoSpaceDE w:val="0"/>
        <w:autoSpaceDN w:val="0"/>
        <w:adjustRightInd w:val="0"/>
        <w:jc w:val="both"/>
        <w:rPr>
          <w:rFonts w:ascii="WarnockPro-Light" w:hAnsi="WarnockPro-Light" w:cs="Arial"/>
        </w:rPr>
      </w:pPr>
    </w:p>
    <w:p w:rsidR="00AD0642" w:rsidRPr="00863E93" w:rsidRDefault="00AD0642" w:rsidP="00AD0642">
      <w:pPr>
        <w:pStyle w:val="a3"/>
        <w:shd w:val="clear" w:color="auto" w:fill="FDFDFC"/>
        <w:spacing w:before="0" w:beforeAutospacing="0" w:after="300" w:afterAutospacing="0" w:line="300" w:lineRule="atLeast"/>
        <w:jc w:val="both"/>
        <w:rPr>
          <w:rFonts w:ascii="WarnockPro-Light" w:hAnsi="WarnockPro-Light" w:cs="Arial"/>
        </w:rPr>
      </w:pPr>
      <w:r>
        <w:rPr>
          <w:rFonts w:ascii="WarnockPro-Light" w:hAnsi="WarnockPro-Light" w:cs="Arial"/>
        </w:rPr>
        <w:t>При отсутствии подтвержденной учетной записи в ЕСИА необходимо ее создать и подтвердить в МФЦ, либо записаться на гостевой компьютер в Центр занятости населения, где Вам помогут ее создать и подтвердить, а также подать заявление.</w:t>
      </w:r>
      <w:r w:rsidRPr="00863E93">
        <w:rPr>
          <w:rFonts w:ascii="WarnockPro-Light" w:hAnsi="WarnockPro-Light" w:cs="Arial"/>
        </w:rPr>
        <w:t xml:space="preserve"> </w:t>
      </w:r>
    </w:p>
    <w:p w:rsidR="00AD0642" w:rsidRPr="00EF45B7" w:rsidRDefault="00AD0642" w:rsidP="00AD0642">
      <w:pPr>
        <w:autoSpaceDE w:val="0"/>
        <w:autoSpaceDN w:val="0"/>
        <w:adjustRightInd w:val="0"/>
        <w:jc w:val="both"/>
        <w:rPr>
          <w:rFonts w:ascii="WarnockPro-Light" w:hAnsi="WarnockPro-Light" w:cs="Arial"/>
          <w:color w:val="444444"/>
          <w:spacing w:val="-1"/>
          <w:sz w:val="24"/>
          <w:szCs w:val="24"/>
          <w:shd w:val="clear" w:color="auto" w:fill="FDFDFC"/>
        </w:rPr>
      </w:pPr>
      <w:r>
        <w:rPr>
          <w:rFonts w:ascii="WarnockPro-Light" w:hAnsi="WarnockPro-Light" w:cs="Arial"/>
          <w:color w:val="444444"/>
          <w:spacing w:val="-1"/>
          <w:sz w:val="24"/>
          <w:szCs w:val="24"/>
          <w:shd w:val="clear" w:color="auto" w:fill="FDFDFC"/>
        </w:rPr>
        <w:t>З</w:t>
      </w:r>
      <w:r w:rsidRPr="00EF45B7">
        <w:rPr>
          <w:rFonts w:ascii="WarnockPro-Light" w:hAnsi="WarnockPro-Light" w:cs="Arial"/>
          <w:color w:val="444444"/>
          <w:spacing w:val="-1"/>
          <w:sz w:val="24"/>
          <w:szCs w:val="24"/>
          <w:shd w:val="clear" w:color="auto" w:fill="FDFDFC"/>
        </w:rPr>
        <w:t xml:space="preserve">апись осуществляется по телефонам районных </w:t>
      </w:r>
      <w:r>
        <w:rPr>
          <w:rFonts w:ascii="WarnockPro-Light" w:hAnsi="WarnockPro-Light" w:cs="Arial"/>
          <w:color w:val="444444"/>
          <w:spacing w:val="-1"/>
          <w:sz w:val="24"/>
          <w:szCs w:val="24"/>
          <w:shd w:val="clear" w:color="auto" w:fill="FDFDFC"/>
        </w:rPr>
        <w:t xml:space="preserve">Кадровых центров </w:t>
      </w:r>
      <w:r w:rsidRPr="00EF45B7">
        <w:rPr>
          <w:rFonts w:ascii="WarnockPro-Light" w:hAnsi="WarnockPro-Light" w:cs="Arial"/>
          <w:color w:val="444444"/>
          <w:spacing w:val="-1"/>
          <w:sz w:val="24"/>
          <w:szCs w:val="24"/>
          <w:shd w:val="clear" w:color="auto" w:fill="FDFDFC"/>
        </w:rPr>
        <w:t>занятости населения, размещенным на </w:t>
      </w:r>
      <w:r>
        <w:rPr>
          <w:rFonts w:ascii="WarnockPro-Light" w:hAnsi="WarnockPro-Light" w:cs="Arial"/>
          <w:color w:val="444444"/>
          <w:spacing w:val="-1"/>
          <w:sz w:val="24"/>
          <w:szCs w:val="24"/>
          <w:shd w:val="clear" w:color="auto" w:fill="FDFDFC"/>
        </w:rPr>
        <w:t xml:space="preserve">сайте Службы занятости Санкт-Петербурга </w:t>
      </w:r>
      <w:hyperlink r:id="rId7" w:tgtFrame="_blank" w:history="1">
        <w:r w:rsidRPr="00EF45B7">
          <w:rPr>
            <w:rStyle w:val="a4"/>
            <w:rFonts w:ascii="WarnockPro-Light" w:hAnsi="WarnockPro-Light" w:cs="Arial"/>
            <w:color w:val="0084C4"/>
            <w:spacing w:val="-1"/>
            <w:sz w:val="24"/>
            <w:szCs w:val="24"/>
            <w:shd w:val="clear" w:color="auto" w:fill="FDFDFC"/>
          </w:rPr>
          <w:t>r21.spb.ru</w:t>
        </w:r>
      </w:hyperlink>
      <w:r w:rsidRPr="00EF45B7">
        <w:rPr>
          <w:rFonts w:ascii="WarnockPro-Light" w:hAnsi="WarnockPro-Light"/>
          <w:sz w:val="24"/>
          <w:szCs w:val="24"/>
        </w:rPr>
        <w:t>.</w:t>
      </w:r>
    </w:p>
    <w:p w:rsidR="00AD0642" w:rsidRPr="00EF45B7" w:rsidRDefault="00AD0642" w:rsidP="00AD0642">
      <w:pPr>
        <w:autoSpaceDE w:val="0"/>
        <w:autoSpaceDN w:val="0"/>
        <w:adjustRightInd w:val="0"/>
        <w:jc w:val="both"/>
        <w:rPr>
          <w:rFonts w:ascii="WarnockPro-Light" w:hAnsi="WarnockPro-Light" w:cs="Arial"/>
          <w:color w:val="444444"/>
          <w:spacing w:val="-1"/>
          <w:sz w:val="24"/>
          <w:szCs w:val="24"/>
          <w:shd w:val="clear" w:color="auto" w:fill="FDFDFC"/>
        </w:rPr>
      </w:pPr>
      <w:r w:rsidRPr="00EF45B7">
        <w:rPr>
          <w:rFonts w:ascii="WarnockPro-Light" w:hAnsi="WarnockPro-Light" w:cs="Arial"/>
          <w:color w:val="444444"/>
          <w:spacing w:val="-1"/>
          <w:sz w:val="24"/>
          <w:szCs w:val="24"/>
          <w:shd w:val="clear" w:color="auto" w:fill="FDFDFC"/>
        </w:rPr>
        <w:t>Телефон горячей линии для заявителей: </w:t>
      </w:r>
      <w:r w:rsidRPr="00EF45B7">
        <w:rPr>
          <w:rFonts w:ascii="WarnockPro-Light" w:hAnsi="WarnockPro-Light"/>
          <w:sz w:val="24"/>
          <w:szCs w:val="24"/>
        </w:rPr>
        <w:t>(812) 320-06-52</w:t>
      </w:r>
      <w:r w:rsidRPr="00EF45B7">
        <w:rPr>
          <w:rFonts w:ascii="WarnockPro-Light" w:hAnsi="WarnockPro-Light" w:cs="Arial"/>
          <w:color w:val="444444"/>
          <w:spacing w:val="-1"/>
          <w:sz w:val="24"/>
          <w:szCs w:val="24"/>
          <w:shd w:val="clear" w:color="auto" w:fill="FDFDFC"/>
        </w:rPr>
        <w:t> (время работы: понедельник — четверг с 09.00 до 18.00, пятница с 09.00 до 17.00).</w:t>
      </w:r>
    </w:p>
    <w:p w:rsidR="00AD0642" w:rsidRPr="00003B65" w:rsidRDefault="00AD0642" w:rsidP="00AD0642">
      <w:pPr>
        <w:jc w:val="both"/>
        <w:rPr>
          <w:rFonts w:ascii="WarnockPro-Light" w:hAnsi="WarnockPro-Light" w:cs="Arial"/>
          <w:color w:val="000000"/>
          <w:spacing w:val="-1"/>
          <w:sz w:val="24"/>
          <w:szCs w:val="24"/>
          <w:shd w:val="clear" w:color="auto" w:fill="FDFDFC"/>
        </w:rPr>
      </w:pPr>
    </w:p>
    <w:p w:rsidR="00AD0642" w:rsidRDefault="00AD0642" w:rsidP="00AD0642">
      <w:pPr>
        <w:autoSpaceDE w:val="0"/>
        <w:autoSpaceDN w:val="0"/>
        <w:adjustRightInd w:val="0"/>
        <w:jc w:val="both"/>
        <w:rPr>
          <w:rFonts w:ascii="WarnockPro-Light" w:eastAsia="Times New Roman" w:hAnsi="WarnockPro-Light"/>
          <w:sz w:val="24"/>
          <w:szCs w:val="24"/>
          <w:lang w:eastAsia="ru-RU"/>
        </w:rPr>
      </w:pPr>
      <w:r w:rsidRPr="002A53F5">
        <w:rPr>
          <w:rFonts w:ascii="WarnockPro-Light" w:eastAsia="Times New Roman" w:hAnsi="WarnockPro-Light"/>
          <w:color w:val="0070C0"/>
          <w:sz w:val="24"/>
          <w:szCs w:val="24"/>
          <w:lang w:eastAsia="ru-RU"/>
        </w:rPr>
        <w:t>Решение (справка) Службы занятости о сохранении среднего месячного заработка за 3-ий месяц   трудоустройства</w:t>
      </w:r>
      <w:r w:rsidRPr="00EF45B7">
        <w:rPr>
          <w:rFonts w:ascii="WarnockPro-Light" w:eastAsia="Times New Roman" w:hAnsi="WarnockPro-Light"/>
          <w:sz w:val="24"/>
          <w:szCs w:val="24"/>
          <w:lang w:eastAsia="ru-RU"/>
        </w:rPr>
        <w:t xml:space="preserve"> </w:t>
      </w:r>
    </w:p>
    <w:p w:rsidR="00AD0642" w:rsidRPr="00EF45B7" w:rsidRDefault="00AD0642" w:rsidP="00AD0642">
      <w:pPr>
        <w:autoSpaceDE w:val="0"/>
        <w:autoSpaceDN w:val="0"/>
        <w:adjustRightInd w:val="0"/>
        <w:contextualSpacing/>
        <w:jc w:val="both"/>
        <w:rPr>
          <w:rFonts w:ascii="WarnockPro-Light" w:eastAsia="Times New Roman" w:hAnsi="WarnockPro-Light"/>
          <w:sz w:val="24"/>
          <w:szCs w:val="24"/>
          <w:lang w:eastAsia="ru-RU"/>
        </w:rPr>
      </w:pPr>
      <w:r w:rsidRPr="00EF45B7">
        <w:rPr>
          <w:rFonts w:ascii="WarnockPro-Light" w:eastAsia="Times New Roman" w:hAnsi="WarnockPro-Light"/>
          <w:sz w:val="24"/>
          <w:szCs w:val="24"/>
          <w:lang w:eastAsia="ru-RU"/>
        </w:rPr>
        <w:t xml:space="preserve">выдается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 выполнении следующих условий: </w:t>
      </w:r>
    </w:p>
    <w:p w:rsidR="00AD0642" w:rsidRPr="00EF45B7" w:rsidRDefault="00AD0642" w:rsidP="00AD0642">
      <w:pPr>
        <w:numPr>
          <w:ilvl w:val="0"/>
          <w:numId w:val="1"/>
        </w:numPr>
        <w:spacing w:before="100" w:beforeAutospacing="1" w:after="100" w:afterAutospacing="1"/>
        <w:ind w:left="284"/>
        <w:contextualSpacing/>
        <w:jc w:val="both"/>
        <w:rPr>
          <w:rFonts w:ascii="WarnockPro-Light" w:eastAsia="Times New Roman" w:hAnsi="WarnockPro-Light"/>
          <w:sz w:val="24"/>
          <w:szCs w:val="24"/>
          <w:lang w:eastAsia="ru-RU"/>
        </w:rPr>
      </w:pPr>
      <w:r w:rsidRPr="00EF45B7">
        <w:rPr>
          <w:rFonts w:ascii="WarnockPro-Light" w:eastAsia="Times New Roman" w:hAnsi="WarnockPro-Light"/>
          <w:sz w:val="24"/>
          <w:szCs w:val="24"/>
          <w:lang w:eastAsia="ru-RU"/>
        </w:rPr>
        <w:t xml:space="preserve">регистрация гражданина </w:t>
      </w:r>
      <w:r w:rsidRPr="00EF45B7">
        <w:rPr>
          <w:rFonts w:ascii="WarnockPro-Light" w:hAnsi="WarnockPro-Light" w:cs="WarnockPro-Light"/>
          <w:sz w:val="24"/>
          <w:szCs w:val="24"/>
          <w:lang w:eastAsia="ru-RU"/>
        </w:rPr>
        <w:t>целях поиска подходящей работы</w:t>
      </w:r>
      <w:r w:rsidRPr="00EF45B7">
        <w:rPr>
          <w:rFonts w:ascii="WarnockPro-Light" w:hAnsi="WarnockPro-Light"/>
          <w:sz w:val="24"/>
          <w:szCs w:val="24"/>
        </w:rPr>
        <w:t xml:space="preserve"> </w:t>
      </w:r>
      <w:r w:rsidRPr="00EF45B7">
        <w:rPr>
          <w:rFonts w:ascii="WarnockPro-Light" w:hAnsi="WarnockPro-Light" w:cs="WarnockPro-Light"/>
          <w:sz w:val="24"/>
          <w:szCs w:val="24"/>
          <w:lang w:eastAsia="ru-RU"/>
        </w:rPr>
        <w:t>в течение</w:t>
      </w:r>
      <w:r w:rsidRPr="00EF45B7">
        <w:rPr>
          <w:rFonts w:ascii="WarnockPro-Light" w:hAnsi="WarnockPro-Light" w:cs="WarnockPro-Light"/>
          <w:color w:val="000000"/>
          <w:sz w:val="24"/>
          <w:szCs w:val="24"/>
          <w:lang w:eastAsia="ru-RU"/>
        </w:rPr>
        <w:t xml:space="preserve"> 14 рабочих дней после увольнения</w:t>
      </w:r>
      <w:r w:rsidRPr="00EF45B7">
        <w:rPr>
          <w:rFonts w:ascii="WarnockPro-Light" w:eastAsia="Times New Roman" w:hAnsi="WarnockPro-Light"/>
          <w:sz w:val="24"/>
          <w:szCs w:val="24"/>
          <w:lang w:eastAsia="ru-RU"/>
        </w:rPr>
        <w:t>;</w:t>
      </w:r>
    </w:p>
    <w:p w:rsidR="00AD0642" w:rsidRPr="00501486" w:rsidRDefault="00AD0642" w:rsidP="00AD0642">
      <w:pPr>
        <w:numPr>
          <w:ilvl w:val="0"/>
          <w:numId w:val="1"/>
        </w:numPr>
        <w:spacing w:before="100" w:beforeAutospacing="1" w:after="100" w:afterAutospacing="1"/>
        <w:ind w:left="284"/>
        <w:contextualSpacing/>
        <w:jc w:val="both"/>
        <w:rPr>
          <w:rFonts w:ascii="WarnockPro-Light" w:eastAsia="Times New Roman" w:hAnsi="WarnockPro-Light"/>
          <w:sz w:val="24"/>
          <w:szCs w:val="24"/>
          <w:highlight w:val="yellow"/>
          <w:lang w:eastAsia="ru-RU"/>
        </w:rPr>
      </w:pPr>
      <w:r w:rsidRPr="00501486">
        <w:rPr>
          <w:rFonts w:ascii="WarnockPro-Light" w:eastAsia="Times New Roman" w:hAnsi="WarnockPro-Light"/>
          <w:sz w:val="24"/>
          <w:szCs w:val="24"/>
          <w:highlight w:val="yellow"/>
          <w:lang w:eastAsia="ru-RU"/>
        </w:rPr>
        <w:t>выполнение индивидуального плана содействия занятости;</w:t>
      </w:r>
    </w:p>
    <w:p w:rsidR="00AD0642" w:rsidRPr="00EF45B7" w:rsidRDefault="00AD0642" w:rsidP="00AD0642">
      <w:pPr>
        <w:numPr>
          <w:ilvl w:val="0"/>
          <w:numId w:val="1"/>
        </w:numPr>
        <w:spacing w:before="100" w:beforeAutospacing="1" w:after="100" w:afterAutospacing="1"/>
        <w:ind w:left="284"/>
        <w:contextualSpacing/>
        <w:jc w:val="both"/>
        <w:rPr>
          <w:rFonts w:ascii="WarnockPro-Light" w:eastAsia="Times New Roman" w:hAnsi="WarnockPro-Light"/>
          <w:sz w:val="24"/>
          <w:szCs w:val="24"/>
          <w:lang w:eastAsia="ru-RU"/>
        </w:rPr>
      </w:pPr>
      <w:r w:rsidRPr="00EF45B7">
        <w:rPr>
          <w:rFonts w:ascii="WarnockPro-Light" w:eastAsia="Times New Roman" w:hAnsi="WarnockPro-Light"/>
          <w:sz w:val="24"/>
          <w:szCs w:val="24"/>
          <w:lang w:eastAsia="ru-RU"/>
        </w:rPr>
        <w:t>отсутствие у гражданина отказов от подходящей работы;</w:t>
      </w:r>
    </w:p>
    <w:p w:rsidR="00C049DD" w:rsidRDefault="00AD0642" w:rsidP="00AD0642">
      <w:r w:rsidRPr="00EF45B7">
        <w:rPr>
          <w:rFonts w:ascii="WarnockPro-Light" w:eastAsia="Times New Roman" w:hAnsi="WarnockPro-Light"/>
          <w:sz w:val="24"/>
          <w:szCs w:val="24"/>
          <w:lang w:eastAsia="ru-RU"/>
        </w:rPr>
        <w:t>нетрудоустройство гражданина</w:t>
      </w:r>
    </w:p>
    <w:sectPr w:rsidR="00C049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arnockPro-Semibold">
    <w:panose1 w:val="00000000000000000000"/>
    <w:charset w:val="CC"/>
    <w:family w:val="roman"/>
    <w:notTrueType/>
    <w:pitch w:val="default"/>
    <w:sig w:usb0="00000201" w:usb1="00000000" w:usb2="00000000" w:usb3="00000000" w:csb0="00000004" w:csb1="00000000"/>
  </w:font>
  <w:font w:name="WarnockPro-Light">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75396"/>
    <w:multiLevelType w:val="hybridMultilevel"/>
    <w:tmpl w:val="CCA09E8C"/>
    <w:lvl w:ilvl="0" w:tplc="A6C67E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987"/>
    <w:rsid w:val="007C4987"/>
    <w:rsid w:val="00AD0642"/>
    <w:rsid w:val="00C049DD"/>
    <w:rsid w:val="00CC6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615C9-E657-47FE-A8D1-BB384629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6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06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semiHidden/>
    <w:unhideWhenUsed/>
    <w:rsid w:val="00AD06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21.spb.ru/mai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udvsem.ru/" TargetMode="External"/><Relationship Id="rId5"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463</Words>
  <Characters>2643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Сафаралеева Тамара Николаевна</dc:creator>
  <cp:keywords/>
  <dc:description/>
  <cp:lastModifiedBy>Сафаралеева Тамара Николаевна</cp:lastModifiedBy>
  <cp:revision>2</cp:revision>
  <dcterms:created xsi:type="dcterms:W3CDTF">2025-08-11T13:11:00Z</dcterms:created>
  <dcterms:modified xsi:type="dcterms:W3CDTF">2025-08-11T13:11:00Z</dcterms:modified>
</cp:coreProperties>
</file>