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C3" w:rsidRPr="00CF78C3" w:rsidRDefault="00CF78C3" w:rsidP="00CF78C3">
      <w:pPr>
        <w:rPr>
          <w:b/>
        </w:rPr>
      </w:pPr>
      <w:bookmarkStart w:id="0" w:name="_GoBack"/>
      <w:bookmarkEnd w:id="0"/>
    </w:p>
    <w:p w:rsidR="00CF78C3" w:rsidRPr="00CF78C3" w:rsidRDefault="00CF78C3" w:rsidP="00CF78C3">
      <w:pPr>
        <w:jc w:val="center"/>
        <w:rPr>
          <w:b/>
        </w:rPr>
      </w:pPr>
      <w:r w:rsidRPr="00CF78C3">
        <w:rPr>
          <w:b/>
        </w:rPr>
        <w:t>ОПРЕДЕЛЕНИЕ</w:t>
      </w:r>
    </w:p>
    <w:p w:rsidR="00CF78C3" w:rsidRPr="00CF78C3" w:rsidRDefault="00CF78C3" w:rsidP="00CF78C3">
      <w:pPr>
        <w:jc w:val="center"/>
        <w:rPr>
          <w:b/>
        </w:rPr>
      </w:pPr>
      <w:r w:rsidRPr="00CF78C3">
        <w:rPr>
          <w:b/>
        </w:rPr>
        <w:t xml:space="preserve">баллов по критериям соответствия претендента категории получателя награды Комитета по труду и занятости населения Санкт-Петербурга - </w:t>
      </w:r>
      <w:r w:rsidRPr="00CF78C3">
        <w:rPr>
          <w:b/>
        </w:rPr>
        <w:br/>
        <w:t>почетного знака «Кадры будущего»</w:t>
      </w:r>
    </w:p>
    <w:p w:rsidR="00CF78C3" w:rsidRPr="00CF78C3" w:rsidRDefault="00CF78C3" w:rsidP="00CF78C3">
      <w:pPr>
        <w:jc w:val="center"/>
        <w:rPr>
          <w:b/>
        </w:rPr>
      </w:pPr>
      <w:r w:rsidRPr="00CF78C3">
        <w:rPr>
          <w:b/>
        </w:rPr>
        <w:t>(основные критерии)</w:t>
      </w:r>
      <w:r w:rsidRPr="00CF78C3">
        <w:rPr>
          <w:b/>
          <w:vertAlign w:val="superscript"/>
        </w:rPr>
        <w:footnoteReference w:id="1"/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379"/>
        <w:gridCol w:w="1701"/>
        <w:gridCol w:w="992"/>
      </w:tblGrid>
      <w:tr w:rsidR="00CF78C3" w:rsidRPr="00CF78C3" w:rsidTr="00701325">
        <w:tc>
          <w:tcPr>
            <w:tcW w:w="567" w:type="dxa"/>
            <w:vAlign w:val="center"/>
          </w:tcPr>
          <w:p w:rsidR="00CF78C3" w:rsidRPr="00CF78C3" w:rsidRDefault="00CF78C3" w:rsidP="00CF78C3">
            <w:pPr>
              <w:spacing w:after="0"/>
              <w:rPr>
                <w:b/>
              </w:rPr>
            </w:pPr>
            <w:r w:rsidRPr="00CF78C3">
              <w:rPr>
                <w:b/>
              </w:rPr>
              <w:t>№ п/п</w:t>
            </w:r>
          </w:p>
        </w:tc>
        <w:tc>
          <w:tcPr>
            <w:tcW w:w="6379" w:type="dxa"/>
            <w:vAlign w:val="center"/>
          </w:tcPr>
          <w:p w:rsidR="00CF78C3" w:rsidRPr="00CF78C3" w:rsidRDefault="00CF78C3" w:rsidP="00CF78C3">
            <w:pPr>
              <w:spacing w:after="0"/>
              <w:rPr>
                <w:b/>
              </w:rPr>
            </w:pPr>
            <w:r w:rsidRPr="00CF78C3">
              <w:rPr>
                <w:b/>
              </w:rPr>
              <w:t>Наименование критерия</w:t>
            </w:r>
          </w:p>
        </w:tc>
        <w:tc>
          <w:tcPr>
            <w:tcW w:w="1701" w:type="dxa"/>
            <w:vAlign w:val="center"/>
          </w:tcPr>
          <w:p w:rsidR="00CF78C3" w:rsidRPr="00CF78C3" w:rsidRDefault="00CF78C3" w:rsidP="00CF78C3">
            <w:pPr>
              <w:spacing w:after="0"/>
              <w:rPr>
                <w:b/>
              </w:rPr>
            </w:pPr>
            <w:r w:rsidRPr="00CF78C3">
              <w:rPr>
                <w:b/>
              </w:rPr>
              <w:t>Значение оценки (балл)</w:t>
            </w:r>
          </w:p>
        </w:tc>
        <w:tc>
          <w:tcPr>
            <w:tcW w:w="992" w:type="dxa"/>
            <w:vAlign w:val="center"/>
          </w:tcPr>
          <w:p w:rsidR="00CF78C3" w:rsidRPr="00CF78C3" w:rsidRDefault="00CF78C3" w:rsidP="00CF78C3">
            <w:pPr>
              <w:spacing w:after="0"/>
              <w:rPr>
                <w:b/>
              </w:rPr>
            </w:pPr>
            <w:r w:rsidRPr="00CF78C3">
              <w:rPr>
                <w:b/>
              </w:rPr>
              <w:t>Оценка (балл)</w:t>
            </w:r>
          </w:p>
        </w:tc>
      </w:tr>
      <w:tr w:rsidR="00CF78C3" w:rsidRPr="00CF78C3" w:rsidTr="00701325">
        <w:tc>
          <w:tcPr>
            <w:tcW w:w="567" w:type="dxa"/>
            <w:vAlign w:val="center"/>
          </w:tcPr>
          <w:p w:rsidR="00CF78C3" w:rsidRPr="00CF78C3" w:rsidRDefault="00CF78C3" w:rsidP="00CF78C3">
            <w:pPr>
              <w:spacing w:after="0"/>
              <w:rPr>
                <w:b/>
              </w:rPr>
            </w:pPr>
            <w:r w:rsidRPr="00CF78C3">
              <w:rPr>
                <w:b/>
              </w:rPr>
              <w:t>1</w:t>
            </w:r>
          </w:p>
        </w:tc>
        <w:tc>
          <w:tcPr>
            <w:tcW w:w="8080" w:type="dxa"/>
            <w:gridSpan w:val="2"/>
            <w:vAlign w:val="center"/>
          </w:tcPr>
          <w:p w:rsidR="00CF78C3" w:rsidRPr="00CF78C3" w:rsidRDefault="00CF78C3" w:rsidP="00CF78C3">
            <w:pPr>
              <w:spacing w:after="0"/>
              <w:rPr>
                <w:b/>
              </w:rPr>
            </w:pPr>
            <w:r w:rsidRPr="00CF78C3">
              <w:rPr>
                <w:b/>
              </w:rPr>
              <w:t xml:space="preserve">Участие во временной занятости несовершеннолетних граждан </w:t>
            </w:r>
            <w:r w:rsidRPr="00CF78C3">
              <w:rPr>
                <w:b/>
              </w:rPr>
              <w:br/>
              <w:t xml:space="preserve">не менее 2-х месяцев подряд </w:t>
            </w:r>
          </w:p>
          <w:p w:rsidR="00CF78C3" w:rsidRPr="00CF78C3" w:rsidRDefault="00CF78C3" w:rsidP="00CF78C3">
            <w:pPr>
              <w:spacing w:after="0"/>
              <w:rPr>
                <w:b/>
              </w:rPr>
            </w:pPr>
            <w:r w:rsidRPr="00CF78C3">
              <w:rPr>
                <w:b/>
              </w:rPr>
              <w:t>либо в общей сложности 4 месяца в год и более</w:t>
            </w:r>
          </w:p>
        </w:tc>
        <w:tc>
          <w:tcPr>
            <w:tcW w:w="992" w:type="dxa"/>
            <w:vMerge w:val="restart"/>
          </w:tcPr>
          <w:p w:rsidR="00CF78C3" w:rsidRPr="00CF78C3" w:rsidRDefault="00CF78C3" w:rsidP="00CF78C3">
            <w:pPr>
              <w:spacing w:after="0"/>
            </w:pPr>
          </w:p>
        </w:tc>
      </w:tr>
      <w:tr w:rsidR="00CF78C3" w:rsidRPr="00CF78C3" w:rsidTr="00701325">
        <w:tc>
          <w:tcPr>
            <w:tcW w:w="567" w:type="dxa"/>
            <w:vAlign w:val="center"/>
          </w:tcPr>
          <w:p w:rsidR="00CF78C3" w:rsidRPr="00CF78C3" w:rsidRDefault="00CF78C3" w:rsidP="00CF78C3">
            <w:pPr>
              <w:spacing w:after="0"/>
            </w:pPr>
            <w:r w:rsidRPr="00CF78C3">
              <w:t>1.1</w:t>
            </w:r>
          </w:p>
        </w:tc>
        <w:tc>
          <w:tcPr>
            <w:tcW w:w="6379" w:type="dxa"/>
            <w:vAlign w:val="center"/>
          </w:tcPr>
          <w:p w:rsidR="00CF78C3" w:rsidRPr="00CF78C3" w:rsidRDefault="00CF78C3" w:rsidP="00CF78C3">
            <w:pPr>
              <w:spacing w:after="0"/>
            </w:pPr>
            <w:r w:rsidRPr="00CF78C3">
              <w:t>От 1 календарного месяца до 2 календарных месяцев</w:t>
            </w:r>
          </w:p>
        </w:tc>
        <w:tc>
          <w:tcPr>
            <w:tcW w:w="1701" w:type="dxa"/>
            <w:vAlign w:val="center"/>
          </w:tcPr>
          <w:p w:rsidR="00CF78C3" w:rsidRPr="00CF78C3" w:rsidRDefault="00CF78C3" w:rsidP="00CF78C3">
            <w:pPr>
              <w:spacing w:after="0"/>
            </w:pPr>
            <w:r w:rsidRPr="00CF78C3">
              <w:t>2</w:t>
            </w:r>
          </w:p>
        </w:tc>
        <w:tc>
          <w:tcPr>
            <w:tcW w:w="992" w:type="dxa"/>
            <w:vMerge/>
          </w:tcPr>
          <w:p w:rsidR="00CF78C3" w:rsidRPr="00CF78C3" w:rsidRDefault="00CF78C3" w:rsidP="00CF78C3">
            <w:pPr>
              <w:spacing w:after="0"/>
            </w:pPr>
          </w:p>
        </w:tc>
      </w:tr>
      <w:tr w:rsidR="00CF78C3" w:rsidRPr="00CF78C3" w:rsidTr="00701325">
        <w:tc>
          <w:tcPr>
            <w:tcW w:w="567" w:type="dxa"/>
            <w:vAlign w:val="center"/>
          </w:tcPr>
          <w:p w:rsidR="00CF78C3" w:rsidRPr="00CF78C3" w:rsidRDefault="00CF78C3" w:rsidP="00CF78C3">
            <w:pPr>
              <w:spacing w:after="0"/>
            </w:pPr>
            <w:r w:rsidRPr="00CF78C3">
              <w:t>1.2</w:t>
            </w:r>
          </w:p>
        </w:tc>
        <w:tc>
          <w:tcPr>
            <w:tcW w:w="6379" w:type="dxa"/>
            <w:vAlign w:val="center"/>
          </w:tcPr>
          <w:p w:rsidR="00CF78C3" w:rsidRPr="00CF78C3" w:rsidRDefault="00CF78C3" w:rsidP="00CF78C3">
            <w:pPr>
              <w:spacing w:after="0"/>
            </w:pPr>
            <w:r w:rsidRPr="00CF78C3">
              <w:t>От 3 календарных месяцев до 4 календарных месяцев</w:t>
            </w:r>
          </w:p>
        </w:tc>
        <w:tc>
          <w:tcPr>
            <w:tcW w:w="1701" w:type="dxa"/>
            <w:vAlign w:val="center"/>
          </w:tcPr>
          <w:p w:rsidR="00CF78C3" w:rsidRPr="00CF78C3" w:rsidRDefault="00CF78C3" w:rsidP="00CF78C3">
            <w:pPr>
              <w:spacing w:after="0"/>
            </w:pPr>
            <w:r w:rsidRPr="00CF78C3">
              <w:t>4</w:t>
            </w:r>
          </w:p>
        </w:tc>
        <w:tc>
          <w:tcPr>
            <w:tcW w:w="992" w:type="dxa"/>
            <w:vMerge/>
          </w:tcPr>
          <w:p w:rsidR="00CF78C3" w:rsidRPr="00CF78C3" w:rsidRDefault="00CF78C3" w:rsidP="00CF78C3">
            <w:pPr>
              <w:spacing w:after="0"/>
            </w:pPr>
          </w:p>
        </w:tc>
      </w:tr>
      <w:tr w:rsidR="00CF78C3" w:rsidRPr="00CF78C3" w:rsidTr="00701325">
        <w:tc>
          <w:tcPr>
            <w:tcW w:w="567" w:type="dxa"/>
            <w:vAlign w:val="center"/>
          </w:tcPr>
          <w:p w:rsidR="00CF78C3" w:rsidRPr="00CF78C3" w:rsidRDefault="00CF78C3" w:rsidP="00CF78C3">
            <w:pPr>
              <w:spacing w:after="0"/>
            </w:pPr>
            <w:r w:rsidRPr="00CF78C3">
              <w:t>1.3</w:t>
            </w:r>
          </w:p>
        </w:tc>
        <w:tc>
          <w:tcPr>
            <w:tcW w:w="6379" w:type="dxa"/>
            <w:vAlign w:val="center"/>
          </w:tcPr>
          <w:p w:rsidR="00CF78C3" w:rsidRPr="00CF78C3" w:rsidRDefault="00CF78C3" w:rsidP="00CF78C3">
            <w:pPr>
              <w:spacing w:after="0"/>
            </w:pPr>
            <w:r w:rsidRPr="00CF78C3">
              <w:t>Более 5 календарных месяцев</w:t>
            </w:r>
          </w:p>
        </w:tc>
        <w:tc>
          <w:tcPr>
            <w:tcW w:w="1701" w:type="dxa"/>
            <w:vAlign w:val="center"/>
          </w:tcPr>
          <w:p w:rsidR="00CF78C3" w:rsidRPr="00CF78C3" w:rsidRDefault="00CF78C3" w:rsidP="00CF78C3">
            <w:pPr>
              <w:spacing w:after="0"/>
            </w:pPr>
            <w:r w:rsidRPr="00CF78C3">
              <w:t>6</w:t>
            </w:r>
          </w:p>
        </w:tc>
        <w:tc>
          <w:tcPr>
            <w:tcW w:w="992" w:type="dxa"/>
            <w:vMerge/>
          </w:tcPr>
          <w:p w:rsidR="00CF78C3" w:rsidRPr="00CF78C3" w:rsidRDefault="00CF78C3" w:rsidP="00CF78C3">
            <w:pPr>
              <w:spacing w:after="0"/>
            </w:pPr>
          </w:p>
        </w:tc>
      </w:tr>
      <w:tr w:rsidR="00CF78C3" w:rsidRPr="00CF78C3" w:rsidTr="00701325">
        <w:tc>
          <w:tcPr>
            <w:tcW w:w="567" w:type="dxa"/>
            <w:vAlign w:val="center"/>
          </w:tcPr>
          <w:p w:rsidR="00CF78C3" w:rsidRPr="00CF78C3" w:rsidRDefault="00CF78C3" w:rsidP="00CF78C3">
            <w:pPr>
              <w:spacing w:after="0"/>
              <w:rPr>
                <w:b/>
              </w:rPr>
            </w:pPr>
            <w:r w:rsidRPr="00CF78C3">
              <w:rPr>
                <w:b/>
              </w:rPr>
              <w:t>2</w:t>
            </w:r>
          </w:p>
        </w:tc>
        <w:tc>
          <w:tcPr>
            <w:tcW w:w="8080" w:type="dxa"/>
            <w:gridSpan w:val="2"/>
            <w:vAlign w:val="center"/>
          </w:tcPr>
          <w:p w:rsidR="00CF78C3" w:rsidRPr="00CF78C3" w:rsidRDefault="00CF78C3" w:rsidP="00CF78C3">
            <w:pPr>
              <w:spacing w:after="0"/>
              <w:rPr>
                <w:b/>
              </w:rPr>
            </w:pPr>
            <w:r w:rsidRPr="00CF78C3">
              <w:rPr>
                <w:b/>
              </w:rPr>
              <w:t>Качественное исполнение должностных обязанностей</w:t>
            </w:r>
          </w:p>
        </w:tc>
        <w:tc>
          <w:tcPr>
            <w:tcW w:w="992" w:type="dxa"/>
            <w:vMerge w:val="restart"/>
          </w:tcPr>
          <w:p w:rsidR="00CF78C3" w:rsidRPr="00CF78C3" w:rsidRDefault="00CF78C3" w:rsidP="00CF78C3">
            <w:pPr>
              <w:spacing w:after="0"/>
            </w:pPr>
          </w:p>
        </w:tc>
      </w:tr>
      <w:tr w:rsidR="00CF78C3" w:rsidRPr="00CF78C3" w:rsidTr="00701325">
        <w:tc>
          <w:tcPr>
            <w:tcW w:w="567" w:type="dxa"/>
            <w:vAlign w:val="center"/>
          </w:tcPr>
          <w:p w:rsidR="00CF78C3" w:rsidRPr="00CF78C3" w:rsidRDefault="00CF78C3" w:rsidP="00CF78C3">
            <w:pPr>
              <w:spacing w:after="0"/>
            </w:pPr>
            <w:r w:rsidRPr="00CF78C3">
              <w:t>2.1</w:t>
            </w:r>
          </w:p>
        </w:tc>
        <w:tc>
          <w:tcPr>
            <w:tcW w:w="6379" w:type="dxa"/>
          </w:tcPr>
          <w:p w:rsidR="00CF78C3" w:rsidRPr="00CF78C3" w:rsidRDefault="00CF78C3" w:rsidP="00CF78C3">
            <w:pPr>
              <w:spacing w:after="0"/>
            </w:pPr>
            <w:r w:rsidRPr="00CF78C3">
              <w:t>Формальный подход к выполнению трудовой функции (только в рамках должностных обязанностей)</w:t>
            </w:r>
          </w:p>
        </w:tc>
        <w:tc>
          <w:tcPr>
            <w:tcW w:w="1701" w:type="dxa"/>
            <w:vAlign w:val="center"/>
          </w:tcPr>
          <w:p w:rsidR="00CF78C3" w:rsidRPr="00CF78C3" w:rsidRDefault="00CF78C3" w:rsidP="00CF78C3">
            <w:pPr>
              <w:spacing w:after="0"/>
            </w:pPr>
            <w:r w:rsidRPr="00CF78C3">
              <w:t>1</w:t>
            </w:r>
          </w:p>
        </w:tc>
        <w:tc>
          <w:tcPr>
            <w:tcW w:w="992" w:type="dxa"/>
            <w:vMerge/>
          </w:tcPr>
          <w:p w:rsidR="00CF78C3" w:rsidRPr="00CF78C3" w:rsidRDefault="00CF78C3" w:rsidP="00CF78C3">
            <w:pPr>
              <w:spacing w:after="0"/>
            </w:pPr>
          </w:p>
        </w:tc>
      </w:tr>
      <w:tr w:rsidR="00CF78C3" w:rsidRPr="00CF78C3" w:rsidTr="00CF78C3">
        <w:trPr>
          <w:trHeight w:val="876"/>
        </w:trPr>
        <w:tc>
          <w:tcPr>
            <w:tcW w:w="567" w:type="dxa"/>
            <w:vAlign w:val="center"/>
          </w:tcPr>
          <w:p w:rsidR="00CF78C3" w:rsidRPr="00CF78C3" w:rsidRDefault="00CF78C3" w:rsidP="00CF78C3">
            <w:pPr>
              <w:spacing w:after="0"/>
            </w:pPr>
            <w:r w:rsidRPr="00CF78C3">
              <w:t>2.2</w:t>
            </w:r>
          </w:p>
        </w:tc>
        <w:tc>
          <w:tcPr>
            <w:tcW w:w="6379" w:type="dxa"/>
          </w:tcPr>
          <w:p w:rsidR="00CF78C3" w:rsidRPr="00CF78C3" w:rsidRDefault="00CF78C3" w:rsidP="00CF78C3">
            <w:pPr>
              <w:spacing w:after="0"/>
            </w:pPr>
            <w:r w:rsidRPr="00CF78C3">
              <w:t xml:space="preserve">Выполнение трудовой функции в рамках должностных обязанностей (инициативный, творческий, активный подход к выполнению работы) </w:t>
            </w:r>
          </w:p>
        </w:tc>
        <w:tc>
          <w:tcPr>
            <w:tcW w:w="1701" w:type="dxa"/>
            <w:vAlign w:val="center"/>
          </w:tcPr>
          <w:p w:rsidR="00CF78C3" w:rsidRPr="00CF78C3" w:rsidRDefault="00CF78C3" w:rsidP="00CF78C3">
            <w:pPr>
              <w:spacing w:after="0"/>
            </w:pPr>
            <w:r w:rsidRPr="00CF78C3">
              <w:t>2</w:t>
            </w:r>
          </w:p>
        </w:tc>
        <w:tc>
          <w:tcPr>
            <w:tcW w:w="992" w:type="dxa"/>
            <w:vMerge/>
          </w:tcPr>
          <w:p w:rsidR="00CF78C3" w:rsidRPr="00CF78C3" w:rsidRDefault="00CF78C3" w:rsidP="00CF78C3">
            <w:pPr>
              <w:spacing w:after="0"/>
            </w:pPr>
          </w:p>
        </w:tc>
      </w:tr>
      <w:tr w:rsidR="00CF78C3" w:rsidRPr="00CF78C3" w:rsidTr="00701325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F78C3" w:rsidRPr="00CF78C3" w:rsidRDefault="00CF78C3" w:rsidP="00CF78C3">
            <w:pPr>
              <w:spacing w:after="0"/>
            </w:pPr>
            <w:r w:rsidRPr="00CF78C3">
              <w:t>2.3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CF78C3" w:rsidRPr="00CF78C3" w:rsidRDefault="00CF78C3" w:rsidP="00CF78C3">
            <w:pPr>
              <w:spacing w:after="0"/>
            </w:pPr>
            <w:r w:rsidRPr="00CF78C3">
              <w:t>Выполнение трудовой функции в рамках должностных обязанностей (инициативный, творческий, активный подход к выполнению работы), наличие трудовых достижений (повышенная производительность)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F78C3" w:rsidRPr="00CF78C3" w:rsidRDefault="00CF78C3" w:rsidP="00CF78C3">
            <w:pPr>
              <w:spacing w:after="0"/>
            </w:pPr>
            <w:r w:rsidRPr="00CF78C3">
              <w:t>4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F78C3" w:rsidRPr="00CF78C3" w:rsidRDefault="00CF78C3" w:rsidP="00CF78C3">
            <w:pPr>
              <w:spacing w:after="0"/>
            </w:pPr>
          </w:p>
        </w:tc>
      </w:tr>
      <w:tr w:rsidR="00CF78C3" w:rsidRPr="00CF78C3" w:rsidTr="00701325">
        <w:tc>
          <w:tcPr>
            <w:tcW w:w="567" w:type="dxa"/>
            <w:vAlign w:val="center"/>
          </w:tcPr>
          <w:p w:rsidR="00CF78C3" w:rsidRPr="00CF78C3" w:rsidRDefault="00CF78C3" w:rsidP="00CF78C3">
            <w:pPr>
              <w:spacing w:after="0"/>
              <w:rPr>
                <w:b/>
              </w:rPr>
            </w:pPr>
            <w:r w:rsidRPr="00CF78C3">
              <w:rPr>
                <w:b/>
              </w:rPr>
              <w:t>3</w:t>
            </w:r>
          </w:p>
        </w:tc>
        <w:tc>
          <w:tcPr>
            <w:tcW w:w="8080" w:type="dxa"/>
            <w:gridSpan w:val="2"/>
            <w:vAlign w:val="center"/>
          </w:tcPr>
          <w:p w:rsidR="00CF78C3" w:rsidRPr="00CF78C3" w:rsidRDefault="00CF78C3" w:rsidP="00CF78C3">
            <w:pPr>
              <w:spacing w:after="0"/>
              <w:rPr>
                <w:b/>
              </w:rPr>
            </w:pPr>
            <w:r w:rsidRPr="00CF78C3">
              <w:rPr>
                <w:b/>
              </w:rPr>
              <w:t xml:space="preserve">Соблюдение несовершеннолетним гражданином </w:t>
            </w:r>
          </w:p>
          <w:p w:rsidR="00CF78C3" w:rsidRPr="00CF78C3" w:rsidRDefault="00CF78C3" w:rsidP="00CF78C3">
            <w:pPr>
              <w:spacing w:after="0"/>
              <w:rPr>
                <w:b/>
              </w:rPr>
            </w:pPr>
            <w:r w:rsidRPr="00CF78C3">
              <w:rPr>
                <w:b/>
              </w:rPr>
              <w:t>трудовой дисциплины</w:t>
            </w:r>
          </w:p>
        </w:tc>
        <w:tc>
          <w:tcPr>
            <w:tcW w:w="992" w:type="dxa"/>
            <w:vMerge w:val="restart"/>
          </w:tcPr>
          <w:p w:rsidR="00CF78C3" w:rsidRPr="00CF78C3" w:rsidRDefault="00CF78C3" w:rsidP="00CF78C3">
            <w:pPr>
              <w:spacing w:after="0"/>
            </w:pPr>
          </w:p>
        </w:tc>
      </w:tr>
      <w:tr w:rsidR="00CF78C3" w:rsidRPr="00CF78C3" w:rsidTr="00701325">
        <w:tc>
          <w:tcPr>
            <w:tcW w:w="567" w:type="dxa"/>
            <w:vAlign w:val="center"/>
          </w:tcPr>
          <w:p w:rsidR="00CF78C3" w:rsidRPr="00CF78C3" w:rsidRDefault="00CF78C3" w:rsidP="00CF78C3">
            <w:pPr>
              <w:spacing w:after="0"/>
            </w:pPr>
            <w:r w:rsidRPr="00CF78C3">
              <w:t>3.1</w:t>
            </w:r>
          </w:p>
        </w:tc>
        <w:tc>
          <w:tcPr>
            <w:tcW w:w="6379" w:type="dxa"/>
          </w:tcPr>
          <w:p w:rsidR="00CF78C3" w:rsidRPr="00CF78C3" w:rsidRDefault="00CF78C3" w:rsidP="00CF78C3">
            <w:pPr>
              <w:spacing w:after="0"/>
            </w:pPr>
            <w:r w:rsidRPr="00CF78C3">
              <w:t>Наличие прогулов и опозданий</w:t>
            </w:r>
          </w:p>
        </w:tc>
        <w:tc>
          <w:tcPr>
            <w:tcW w:w="1701" w:type="dxa"/>
            <w:vAlign w:val="center"/>
          </w:tcPr>
          <w:p w:rsidR="00CF78C3" w:rsidRPr="00CF78C3" w:rsidRDefault="00CF78C3" w:rsidP="00CF78C3">
            <w:pPr>
              <w:spacing w:after="0"/>
            </w:pPr>
            <w:r w:rsidRPr="00CF78C3">
              <w:t>0</w:t>
            </w:r>
          </w:p>
        </w:tc>
        <w:tc>
          <w:tcPr>
            <w:tcW w:w="992" w:type="dxa"/>
            <w:vMerge/>
          </w:tcPr>
          <w:p w:rsidR="00CF78C3" w:rsidRPr="00CF78C3" w:rsidRDefault="00CF78C3" w:rsidP="00CF78C3">
            <w:pPr>
              <w:spacing w:after="0"/>
            </w:pPr>
          </w:p>
        </w:tc>
      </w:tr>
      <w:tr w:rsidR="00CF78C3" w:rsidRPr="00CF78C3" w:rsidTr="00701325">
        <w:tc>
          <w:tcPr>
            <w:tcW w:w="567" w:type="dxa"/>
            <w:vAlign w:val="center"/>
          </w:tcPr>
          <w:p w:rsidR="00CF78C3" w:rsidRPr="00CF78C3" w:rsidRDefault="00CF78C3" w:rsidP="00CF78C3">
            <w:pPr>
              <w:spacing w:after="0"/>
            </w:pPr>
            <w:r w:rsidRPr="00CF78C3">
              <w:t>3.2</w:t>
            </w:r>
          </w:p>
        </w:tc>
        <w:tc>
          <w:tcPr>
            <w:tcW w:w="6379" w:type="dxa"/>
          </w:tcPr>
          <w:p w:rsidR="00CF78C3" w:rsidRPr="00CF78C3" w:rsidRDefault="00CF78C3" w:rsidP="00CF78C3">
            <w:pPr>
              <w:spacing w:after="0"/>
            </w:pPr>
            <w:r w:rsidRPr="00CF78C3">
              <w:t>Отсутствие прогулов и опозданий</w:t>
            </w:r>
          </w:p>
        </w:tc>
        <w:tc>
          <w:tcPr>
            <w:tcW w:w="1701" w:type="dxa"/>
            <w:vAlign w:val="center"/>
          </w:tcPr>
          <w:p w:rsidR="00CF78C3" w:rsidRPr="00CF78C3" w:rsidRDefault="00CF78C3" w:rsidP="00CF78C3">
            <w:pPr>
              <w:spacing w:after="0"/>
            </w:pPr>
            <w:r w:rsidRPr="00CF78C3">
              <w:t>4</w:t>
            </w:r>
          </w:p>
        </w:tc>
        <w:tc>
          <w:tcPr>
            <w:tcW w:w="992" w:type="dxa"/>
            <w:vMerge/>
          </w:tcPr>
          <w:p w:rsidR="00CF78C3" w:rsidRPr="00CF78C3" w:rsidRDefault="00CF78C3" w:rsidP="00CF78C3">
            <w:pPr>
              <w:spacing w:after="0"/>
            </w:pPr>
          </w:p>
        </w:tc>
      </w:tr>
    </w:tbl>
    <w:p w:rsidR="00812A10" w:rsidRDefault="00812A10" w:rsidP="00CF78C3"/>
    <w:sectPr w:rsidR="00812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3F4" w:rsidRDefault="00FB73F4" w:rsidP="00CF78C3">
      <w:pPr>
        <w:spacing w:after="0" w:line="240" w:lineRule="auto"/>
      </w:pPr>
      <w:r>
        <w:separator/>
      </w:r>
    </w:p>
  </w:endnote>
  <w:endnote w:type="continuationSeparator" w:id="0">
    <w:p w:rsidR="00FB73F4" w:rsidRDefault="00FB73F4" w:rsidP="00CF7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3F4" w:rsidRDefault="00FB73F4" w:rsidP="00CF78C3">
      <w:pPr>
        <w:spacing w:after="0" w:line="240" w:lineRule="auto"/>
      </w:pPr>
      <w:r>
        <w:separator/>
      </w:r>
    </w:p>
  </w:footnote>
  <w:footnote w:type="continuationSeparator" w:id="0">
    <w:p w:rsidR="00FB73F4" w:rsidRDefault="00FB73F4" w:rsidP="00CF78C3">
      <w:pPr>
        <w:spacing w:after="0" w:line="240" w:lineRule="auto"/>
      </w:pPr>
      <w:r>
        <w:continuationSeparator/>
      </w:r>
    </w:p>
  </w:footnote>
  <w:footnote w:id="1">
    <w:p w:rsidR="00CF78C3" w:rsidRDefault="00CF78C3" w:rsidP="00CF78C3">
      <w:pPr>
        <w:pStyle w:val="a3"/>
        <w:ind w:firstLine="709"/>
        <w:jc w:val="both"/>
      </w:pPr>
      <w:r>
        <w:rPr>
          <w:rStyle w:val="a5"/>
        </w:rPr>
        <w:footnoteRef/>
      </w:r>
      <w:r>
        <w:t xml:space="preserve"> </w:t>
      </w:r>
      <w:r w:rsidRPr="00C9107F">
        <w:t xml:space="preserve">Оценка претендента категории получателя награды Комитета по труду и занятости населения </w:t>
      </w:r>
      <w:r>
        <w:br/>
      </w:r>
      <w:r w:rsidRPr="00C9107F">
        <w:t xml:space="preserve">Санкт-Петербурга </w:t>
      </w:r>
      <w:r>
        <w:t xml:space="preserve">- </w:t>
      </w:r>
      <w:r w:rsidRPr="00C9107F">
        <w:t xml:space="preserve">почетного знака «Кадры будущего» осуществляется работодателем самостоятельно </w:t>
      </w:r>
      <w:r>
        <w:br/>
      </w:r>
      <w:r w:rsidRPr="00C9107F">
        <w:t>при подач</w:t>
      </w:r>
      <w:r>
        <w:t>е</w:t>
      </w:r>
      <w:r w:rsidRPr="00C9107F">
        <w:t xml:space="preserve"> пакета документов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96"/>
    <w:rsid w:val="00654D68"/>
    <w:rsid w:val="006D7509"/>
    <w:rsid w:val="00812A10"/>
    <w:rsid w:val="00A74A96"/>
    <w:rsid w:val="00CF78C3"/>
    <w:rsid w:val="00D93D51"/>
    <w:rsid w:val="00FB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4B7B2-6571-44B0-8A4D-6ACC0BDE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F7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F78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CF78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Светлана Олеговна</dc:creator>
  <cp:keywords/>
  <dc:description/>
  <cp:lastModifiedBy>Сергеева Светлана Олеговна</cp:lastModifiedBy>
  <cp:revision>2</cp:revision>
  <dcterms:created xsi:type="dcterms:W3CDTF">2025-02-25T12:52:00Z</dcterms:created>
  <dcterms:modified xsi:type="dcterms:W3CDTF">2025-02-25T12:52:00Z</dcterms:modified>
</cp:coreProperties>
</file>